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14065" w14:textId="74FD0122" w:rsidR="00DE05BF" w:rsidRDefault="00F2157D" w:rsidP="00DE05BF">
      <w:pPr>
        <w:jc w:val="center"/>
        <w:rPr>
          <w:rFonts w:ascii="Calibri" w:hAnsi="Calibri"/>
          <w:b/>
          <w:sz w:val="20"/>
          <w:szCs w:val="20"/>
        </w:rPr>
      </w:pPr>
      <w:r>
        <w:rPr>
          <w:rFonts w:ascii="Calibri" w:hAnsi="Calibri"/>
          <w:b/>
          <w:sz w:val="20"/>
          <w:szCs w:val="20"/>
        </w:rPr>
        <w:t>EMOTIONAL DISTURBANCE</w:t>
      </w:r>
    </w:p>
    <w:p w14:paraId="7CD04C7D" w14:textId="77777777" w:rsidR="00DE05BF" w:rsidRDefault="00DE05BF" w:rsidP="00DE05BF">
      <w:pPr>
        <w:jc w:val="center"/>
        <w:rPr>
          <w:rFonts w:ascii="Calibri" w:hAnsi="Calibri"/>
          <w:b/>
          <w:sz w:val="20"/>
          <w:szCs w:val="20"/>
        </w:rPr>
      </w:pPr>
    </w:p>
    <w:p w14:paraId="7EC3C7AD" w14:textId="0892D516" w:rsidR="00D16C4F" w:rsidRDefault="00DE05BF" w:rsidP="00F10793">
      <w:pPr>
        <w:rPr>
          <w:rFonts w:ascii="Calibri" w:hAnsi="Calibri"/>
          <w:sz w:val="20"/>
          <w:szCs w:val="20"/>
        </w:rPr>
      </w:pPr>
      <w:r>
        <w:rPr>
          <w:rFonts w:ascii="Calibri" w:hAnsi="Calibri"/>
          <w:sz w:val="20"/>
          <w:szCs w:val="20"/>
        </w:rPr>
        <w:t>DETERMINATION OF DISABILITY:</w:t>
      </w:r>
      <w:r w:rsidR="000525C3">
        <w:rPr>
          <w:rFonts w:ascii="Calibri" w:hAnsi="Calibri"/>
          <w:sz w:val="20"/>
          <w:szCs w:val="20"/>
        </w:rPr>
        <w:t xml:space="preserve">  </w:t>
      </w:r>
      <w:r w:rsidR="000525C3" w:rsidRPr="00312DBE">
        <w:rPr>
          <w:rFonts w:ascii="Calibri" w:hAnsi="Calibri"/>
          <w:i/>
          <w:sz w:val="20"/>
          <w:szCs w:val="20"/>
        </w:rPr>
        <w:t>(student’s name) meets/does not</w:t>
      </w:r>
      <w:r w:rsidR="000525C3">
        <w:rPr>
          <w:rFonts w:ascii="Calibri" w:hAnsi="Calibri"/>
          <w:sz w:val="20"/>
          <w:szCs w:val="20"/>
        </w:rPr>
        <w:t xml:space="preserve"> meet special education eligibility under the category of </w:t>
      </w:r>
      <w:r w:rsidR="00F10793">
        <w:rPr>
          <w:rFonts w:ascii="Calibri" w:hAnsi="Calibri"/>
          <w:sz w:val="20"/>
          <w:szCs w:val="20"/>
        </w:rPr>
        <w:t>Emotional Disturbance due to (list areas checked) which has had a significant impact on (</w:t>
      </w:r>
      <w:r w:rsidR="00F10793" w:rsidRPr="00F10793">
        <w:rPr>
          <w:rFonts w:ascii="Calibri" w:hAnsi="Calibri"/>
          <w:i/>
          <w:sz w:val="20"/>
          <w:szCs w:val="20"/>
        </w:rPr>
        <w:t>student’s name</w:t>
      </w:r>
      <w:r w:rsidR="00F10793">
        <w:rPr>
          <w:rFonts w:ascii="Calibri" w:hAnsi="Calibri"/>
          <w:sz w:val="20"/>
          <w:szCs w:val="20"/>
        </w:rPr>
        <w:t>)’s educational performance.  Data for determining eligibility was gathered from (list multiple sources of information, e.g., observations, teacher and parent report, behavior rating scales (BASC or Achenbach), file review, NDSA scores, MAP scores, intellectual assessments, academic assessments, curriculum based assessments, Functional Behavior Analysis, etc.)</w:t>
      </w:r>
    </w:p>
    <w:p w14:paraId="09C5E946" w14:textId="77777777" w:rsidR="00F10793" w:rsidRDefault="00F10793" w:rsidP="00F10793">
      <w:pPr>
        <w:rPr>
          <w:rFonts w:ascii="Calibri" w:hAnsi="Calibri"/>
          <w:sz w:val="20"/>
          <w:szCs w:val="20"/>
        </w:rPr>
      </w:pPr>
    </w:p>
    <w:p w14:paraId="04055861" w14:textId="7D56EF9D" w:rsidR="00F10793" w:rsidRPr="00F011B6" w:rsidRDefault="00F10793" w:rsidP="00F011B6">
      <w:pPr>
        <w:pStyle w:val="ListParagraph"/>
        <w:numPr>
          <w:ilvl w:val="0"/>
          <w:numId w:val="3"/>
        </w:numPr>
        <w:rPr>
          <w:rFonts w:ascii="Calibri" w:hAnsi="Calibri"/>
          <w:sz w:val="20"/>
          <w:szCs w:val="20"/>
        </w:rPr>
      </w:pPr>
      <w:r w:rsidRPr="00F011B6">
        <w:rPr>
          <w:rFonts w:ascii="Calibri" w:hAnsi="Calibri"/>
          <w:sz w:val="20"/>
          <w:szCs w:val="20"/>
        </w:rPr>
        <w:t>A student is eligible for special education in the area of Emotional Disturbance when there is documentation that indicates that he or she exhibits (</w:t>
      </w:r>
      <w:r w:rsidRPr="00F011B6">
        <w:rPr>
          <w:rFonts w:ascii="Calibri" w:hAnsi="Calibri"/>
          <w:b/>
          <w:sz w:val="20"/>
          <w:szCs w:val="20"/>
        </w:rPr>
        <w:t>ONE OR MORE of the following must be evident</w:t>
      </w:r>
      <w:r w:rsidRPr="00F011B6">
        <w:rPr>
          <w:rFonts w:ascii="Calibri" w:hAnsi="Calibri"/>
          <w:sz w:val="20"/>
          <w:szCs w:val="20"/>
        </w:rPr>
        <w:t>):</w:t>
      </w:r>
    </w:p>
    <w:p w14:paraId="610AFB48" w14:textId="77777777" w:rsidR="00F011B6" w:rsidRPr="00F011B6" w:rsidRDefault="00F011B6" w:rsidP="00F011B6">
      <w:pPr>
        <w:ind w:left="360"/>
        <w:rPr>
          <w:rFonts w:ascii="Calibri" w:hAnsi="Calibri"/>
          <w:sz w:val="20"/>
          <w:szCs w:val="20"/>
        </w:rPr>
      </w:pPr>
    </w:p>
    <w:p w14:paraId="421936E7" w14:textId="7401D91E" w:rsidR="00F10793" w:rsidRDefault="00F10793" w:rsidP="00F10793">
      <w:pPr>
        <w:rPr>
          <w:rFonts w:ascii="Calibri" w:eastAsia="ＭＳ ゴシック" w:hAnsi="Calibri"/>
          <w:color w:val="000000"/>
          <w:sz w:val="20"/>
          <w:szCs w:val="20"/>
        </w:rPr>
      </w:pPr>
      <w:r w:rsidRPr="00404A57">
        <w:rPr>
          <w:rFonts w:ascii="MS Mincho" w:eastAsia="MS Mincho" w:hAnsi="MS Mincho" w:cs="MS Mincho"/>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An inability to learn that cannot</w:t>
      </w:r>
      <w:r w:rsidR="009A4051">
        <w:rPr>
          <w:rFonts w:ascii="Calibri" w:eastAsia="ＭＳ ゴシック" w:hAnsi="Calibri"/>
          <w:color w:val="000000"/>
          <w:sz w:val="20"/>
          <w:szCs w:val="20"/>
        </w:rPr>
        <w:t xml:space="preserve"> be explained by intellectual, sensory, or health factors (e.g. does student’s intellectual ability appear average).  </w:t>
      </w:r>
    </w:p>
    <w:p w14:paraId="23003765" w14:textId="61A689EF" w:rsidR="009A4051" w:rsidRDefault="009A4051" w:rsidP="00F10793">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An inability to build or maintain satisfactory interpersonal relationships with peers or teachers  (e.g. pervasive inability to develop relationships across settings and situations with at least one being observed in the school setting with more than one teac</w:t>
      </w:r>
      <w:r w:rsidR="00F011B6">
        <w:rPr>
          <w:rFonts w:ascii="Calibri" w:eastAsia="ＭＳ ゴシック" w:hAnsi="Calibri"/>
          <w:color w:val="000000"/>
          <w:sz w:val="20"/>
          <w:szCs w:val="20"/>
        </w:rPr>
        <w:t>her or peer group,</w:t>
      </w:r>
      <w:r>
        <w:rPr>
          <w:rFonts w:ascii="Calibri" w:eastAsia="ＭＳ ゴシック" w:hAnsi="Calibri"/>
          <w:color w:val="000000"/>
          <w:sz w:val="20"/>
          <w:szCs w:val="20"/>
        </w:rPr>
        <w:t xml:space="preserve"> may include the inability to show sympathy, empathy, maintain relationships, or be constructively assertive; may also include physical and verbal aggressions, lack of affect, distorted emotions towards others, demands for attention and withdrawal from social interactions)</w:t>
      </w:r>
    </w:p>
    <w:p w14:paraId="3E3FAA66" w14:textId="7E460736" w:rsidR="009A4051" w:rsidRDefault="009A4051" w:rsidP="00F10793">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 xml:space="preserve">Inappropriate types of behavior or feelings under normal circumstances  (e.g. consistent anxiety-based or fear-driven avoidance of meaningful, school-based interactions, feelings deviate significantly from other students of the same age, gender, and culture; these behaviors must be occurring under normal circumstances, and not in relation to extreme stress, changes, or events; may include behaviors such as withdrawal, fantasizing, emotional conflict in art or written work, or bizarre, acting out, </w:t>
      </w:r>
      <w:r w:rsidR="0007785C">
        <w:rPr>
          <w:rFonts w:ascii="Calibri" w:eastAsia="ＭＳ ゴシック" w:hAnsi="Calibri"/>
          <w:color w:val="000000"/>
          <w:sz w:val="20"/>
          <w:szCs w:val="20"/>
        </w:rPr>
        <w:t xml:space="preserve">excessive dependence/over-closeness, </w:t>
      </w:r>
      <w:r>
        <w:rPr>
          <w:rFonts w:ascii="Calibri" w:eastAsia="ＭＳ ゴシック" w:hAnsi="Calibri"/>
          <w:color w:val="000000"/>
          <w:sz w:val="20"/>
          <w:szCs w:val="20"/>
        </w:rPr>
        <w:t>confused verbalizations, or difficulty with self-regulation</w:t>
      </w:r>
      <w:r w:rsidR="0007785C">
        <w:rPr>
          <w:rFonts w:ascii="Calibri" w:eastAsia="ＭＳ ゴシック" w:hAnsi="Calibri"/>
          <w:color w:val="000000"/>
          <w:sz w:val="20"/>
          <w:szCs w:val="20"/>
        </w:rPr>
        <w:t>)</w:t>
      </w:r>
    </w:p>
    <w:p w14:paraId="5F8F910F" w14:textId="63C12F5C" w:rsidR="0007785C" w:rsidRDefault="0007785C" w:rsidP="00F10793">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sidR="00D86195">
        <w:rPr>
          <w:rFonts w:ascii="Calibri" w:eastAsia="ＭＳ ゴシック" w:hAnsi="Calibri"/>
          <w:color w:val="000000"/>
          <w:sz w:val="20"/>
          <w:szCs w:val="20"/>
        </w:rPr>
        <w:t xml:space="preserve"> </w:t>
      </w:r>
      <w:r>
        <w:rPr>
          <w:rFonts w:ascii="Calibri" w:eastAsia="ＭＳ ゴシック" w:hAnsi="Calibri"/>
          <w:color w:val="000000"/>
          <w:sz w:val="20"/>
          <w:szCs w:val="20"/>
        </w:rPr>
        <w:t>A general pervasive mood of unhappiness or depression (e.g., occurs across all settings and not the effect of situational trau</w:t>
      </w:r>
      <w:r w:rsidR="00D86195">
        <w:rPr>
          <w:rFonts w:ascii="Calibri" w:eastAsia="ＭＳ ゴシック" w:hAnsi="Calibri"/>
          <w:color w:val="000000"/>
          <w:sz w:val="20"/>
          <w:szCs w:val="20"/>
        </w:rPr>
        <w:t>ma;</w:t>
      </w:r>
      <w:r>
        <w:rPr>
          <w:rFonts w:ascii="Calibri" w:eastAsia="ＭＳ ゴシック" w:hAnsi="Calibri"/>
          <w:color w:val="000000"/>
          <w:sz w:val="20"/>
          <w:szCs w:val="20"/>
        </w:rPr>
        <w:t xml:space="preserve"> characteristic</w:t>
      </w:r>
      <w:r w:rsidR="00D86195">
        <w:rPr>
          <w:rFonts w:ascii="Calibri" w:eastAsia="ＭＳ ゴシック" w:hAnsi="Calibri"/>
          <w:color w:val="000000"/>
          <w:sz w:val="20"/>
          <w:szCs w:val="20"/>
        </w:rPr>
        <w:t>s</w:t>
      </w:r>
      <w:r>
        <w:rPr>
          <w:rFonts w:ascii="Calibri" w:eastAsia="ＭＳ ゴシック" w:hAnsi="Calibri"/>
          <w:color w:val="000000"/>
          <w:sz w:val="20"/>
          <w:szCs w:val="20"/>
        </w:rPr>
        <w:t xml:space="preserve"> may include irritable mood, significant and unexpected changes in weight, insomnia or hypersomnia nearly every day, fatigue nearly every day, feelings of worthlessness or guilt nearly every day, indecisiveness</w:t>
      </w:r>
      <w:r w:rsidR="00D86195">
        <w:rPr>
          <w:rFonts w:ascii="Calibri" w:eastAsia="ＭＳ ゴシック" w:hAnsi="Calibri"/>
          <w:color w:val="000000"/>
          <w:sz w:val="20"/>
          <w:szCs w:val="20"/>
        </w:rPr>
        <w:t xml:space="preserve"> nearly every day</w:t>
      </w:r>
      <w:r>
        <w:rPr>
          <w:rFonts w:ascii="Calibri" w:eastAsia="ＭＳ ゴシック" w:hAnsi="Calibri"/>
          <w:color w:val="000000"/>
          <w:sz w:val="20"/>
          <w:szCs w:val="20"/>
        </w:rPr>
        <w:t xml:space="preserve">, </w:t>
      </w:r>
      <w:r w:rsidR="00D86195">
        <w:rPr>
          <w:rFonts w:ascii="Calibri" w:eastAsia="ＭＳ ゴシック" w:hAnsi="Calibri"/>
          <w:color w:val="000000"/>
          <w:sz w:val="20"/>
          <w:szCs w:val="20"/>
        </w:rPr>
        <w:t xml:space="preserve">reoccurring </w:t>
      </w:r>
      <w:r>
        <w:rPr>
          <w:rFonts w:ascii="Calibri" w:eastAsia="ＭＳ ゴシック" w:hAnsi="Calibri"/>
          <w:color w:val="000000"/>
          <w:sz w:val="20"/>
          <w:szCs w:val="20"/>
        </w:rPr>
        <w:t>thoughts of death or suicide)</w:t>
      </w:r>
    </w:p>
    <w:p w14:paraId="11ED5F3D" w14:textId="6F19EEAF" w:rsidR="0007785C" w:rsidRDefault="0007785C" w:rsidP="00F10793">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sidR="00D86195">
        <w:rPr>
          <w:rFonts w:ascii="Calibri" w:eastAsia="ＭＳ ゴシック" w:hAnsi="Calibri"/>
          <w:color w:val="000000"/>
          <w:sz w:val="20"/>
          <w:szCs w:val="20"/>
        </w:rPr>
        <w:t xml:space="preserve"> </w:t>
      </w:r>
      <w:r>
        <w:rPr>
          <w:rFonts w:ascii="Calibri" w:eastAsia="ＭＳ ゴシック" w:hAnsi="Calibri"/>
          <w:color w:val="000000"/>
          <w:sz w:val="20"/>
          <w:szCs w:val="20"/>
        </w:rPr>
        <w:t>A tendency to develop physical symptoms or fears associated w</w:t>
      </w:r>
      <w:r w:rsidR="00D86195">
        <w:rPr>
          <w:rFonts w:ascii="Calibri" w:eastAsia="ＭＳ ゴシック" w:hAnsi="Calibri"/>
          <w:color w:val="000000"/>
          <w:sz w:val="20"/>
          <w:szCs w:val="20"/>
        </w:rPr>
        <w:t>ith personal or school problems</w:t>
      </w:r>
      <w:r>
        <w:rPr>
          <w:rFonts w:ascii="Calibri" w:eastAsia="ＭＳ ゴシック" w:hAnsi="Calibri"/>
          <w:color w:val="000000"/>
          <w:sz w:val="20"/>
          <w:szCs w:val="20"/>
        </w:rPr>
        <w:t xml:space="preserve"> (e.g. physical symptoms developed as a reaction to emotional problems with no known medical cause, such as excessive absences, tardiness, refusal to attend school, self-mutilation, hallucinations, panic attacks characterized by physical symptoms)</w:t>
      </w:r>
    </w:p>
    <w:p w14:paraId="27DE157B" w14:textId="77777777" w:rsidR="0007785C" w:rsidRDefault="0007785C" w:rsidP="00F10793">
      <w:pPr>
        <w:rPr>
          <w:rFonts w:ascii="Calibri" w:eastAsia="ＭＳ ゴシック" w:hAnsi="Calibri"/>
          <w:color w:val="000000"/>
          <w:sz w:val="20"/>
          <w:szCs w:val="20"/>
        </w:rPr>
      </w:pPr>
    </w:p>
    <w:p w14:paraId="0DEACD0E" w14:textId="0A9D3DB1" w:rsidR="0007785C" w:rsidRDefault="0007785C" w:rsidP="00F10793">
      <w:pPr>
        <w:rPr>
          <w:rFonts w:ascii="Calibri" w:eastAsia="ＭＳ ゴシック" w:hAnsi="Calibri"/>
          <w:color w:val="000000"/>
          <w:sz w:val="20"/>
          <w:szCs w:val="20"/>
        </w:rPr>
      </w:pPr>
      <w:r>
        <w:rPr>
          <w:rFonts w:ascii="Calibri" w:eastAsia="ＭＳ ゴシック" w:hAnsi="Calibri"/>
          <w:color w:val="000000"/>
          <w:sz w:val="20"/>
          <w:szCs w:val="20"/>
        </w:rPr>
        <w:t>(Emotional Disturbance may include schizophrenia.  Emotional Disturbance does not apply to children who are socially maladjusted, unless it is determined that they have an emotional disturbance</w:t>
      </w:r>
      <w:r w:rsidR="00217E5E">
        <w:rPr>
          <w:rFonts w:ascii="Calibri" w:eastAsia="ＭＳ ゴシック" w:hAnsi="Calibri"/>
          <w:color w:val="000000"/>
          <w:sz w:val="20"/>
          <w:szCs w:val="20"/>
        </w:rPr>
        <w:t>.)</w:t>
      </w:r>
    </w:p>
    <w:p w14:paraId="2E122EE1" w14:textId="77777777" w:rsidR="00217E5E" w:rsidRDefault="00217E5E" w:rsidP="00F10793">
      <w:pPr>
        <w:rPr>
          <w:rFonts w:ascii="Calibri" w:eastAsia="ＭＳ ゴシック" w:hAnsi="Calibri"/>
          <w:color w:val="000000"/>
          <w:sz w:val="20"/>
          <w:szCs w:val="20"/>
        </w:rPr>
      </w:pPr>
    </w:p>
    <w:p w14:paraId="4D545B82" w14:textId="38476A83" w:rsidR="00217E5E" w:rsidRDefault="00217E5E" w:rsidP="00F10793">
      <w:pPr>
        <w:rPr>
          <w:rFonts w:ascii="Calibri" w:eastAsia="ＭＳ ゴシック" w:hAnsi="Calibri"/>
          <w:color w:val="000000"/>
          <w:sz w:val="20"/>
          <w:szCs w:val="20"/>
        </w:rPr>
      </w:pPr>
      <w:r>
        <w:rPr>
          <w:rFonts w:ascii="Calibri" w:eastAsia="ＭＳ ゴシック" w:hAnsi="Calibri"/>
          <w:color w:val="000000"/>
          <w:sz w:val="20"/>
          <w:szCs w:val="20"/>
        </w:rPr>
        <w:t>2.  And these factors (</w:t>
      </w:r>
      <w:r w:rsidRPr="00217E5E">
        <w:rPr>
          <w:rFonts w:ascii="Calibri" w:eastAsia="ＭＳ ゴシック" w:hAnsi="Calibri"/>
          <w:b/>
          <w:color w:val="000000"/>
          <w:sz w:val="20"/>
          <w:szCs w:val="20"/>
        </w:rPr>
        <w:t>ALL must be evident</w:t>
      </w:r>
      <w:r>
        <w:rPr>
          <w:rFonts w:ascii="Calibri" w:eastAsia="ＭＳ ゴシック" w:hAnsi="Calibri"/>
          <w:color w:val="000000"/>
          <w:sz w:val="20"/>
          <w:szCs w:val="20"/>
        </w:rPr>
        <w:t>):</w:t>
      </w:r>
    </w:p>
    <w:p w14:paraId="26CDE6BA" w14:textId="7870B92F" w:rsidR="00217E5E" w:rsidRDefault="00217E5E" w:rsidP="00F10793">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Has been displayed over a long period of time  (e.g. significant amount of time, standard of 6 months to avoid those who may be reacting to situational trauma, assuming interventions have been implemented and proven ineffective during that time period)</w:t>
      </w:r>
    </w:p>
    <w:p w14:paraId="177D3DBB" w14:textId="101BBB61" w:rsidR="00217E5E" w:rsidRDefault="00217E5E" w:rsidP="00F10793">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 xml:space="preserve">Has displayed a </w:t>
      </w:r>
      <w:r w:rsidRPr="00217E5E">
        <w:rPr>
          <w:rFonts w:ascii="Calibri" w:eastAsia="ＭＳ ゴシック" w:hAnsi="Calibri"/>
          <w:b/>
          <w:color w:val="000000"/>
          <w:sz w:val="20"/>
          <w:szCs w:val="20"/>
        </w:rPr>
        <w:t>marked degree</w:t>
      </w:r>
      <w:r>
        <w:rPr>
          <w:rFonts w:ascii="Calibri" w:eastAsia="ＭＳ ゴシック" w:hAnsi="Calibri"/>
          <w:color w:val="000000"/>
          <w:sz w:val="20"/>
          <w:szCs w:val="20"/>
        </w:rPr>
        <w:t xml:space="preserve">  (e.g. behavior should be observed by more than one persons across a variety of settings; noticeable and predictable patterns; significant in rate, frequency, intensity, or duration; behavioral interventions targeted to area(s) of concern should be implemented and documented with consistent data collection</w:t>
      </w:r>
      <w:r w:rsidR="002D51BA">
        <w:rPr>
          <w:rFonts w:ascii="Calibri" w:eastAsia="ＭＳ ゴシック" w:hAnsi="Calibri"/>
          <w:color w:val="000000"/>
          <w:sz w:val="20"/>
          <w:szCs w:val="20"/>
        </w:rPr>
        <w:t xml:space="preserve"> (FBA)</w:t>
      </w:r>
      <w:r>
        <w:rPr>
          <w:rFonts w:ascii="Calibri" w:eastAsia="ＭＳ ゴシック" w:hAnsi="Calibri"/>
          <w:color w:val="000000"/>
          <w:sz w:val="20"/>
          <w:szCs w:val="20"/>
        </w:rPr>
        <w:t>, not a secondary condition attribute to substance abuse, medication, or a general medical condition)</w:t>
      </w:r>
    </w:p>
    <w:p w14:paraId="53E6C432" w14:textId="790CDB4E" w:rsidR="00217E5E" w:rsidRDefault="00217E5E" w:rsidP="00F10793">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Has adversely affected educational performance  (e.g. academic performance issues such as grade changes, inconsistent performance, excessive time to complete assignments to maintain grades; impaired or inappropriate social relations, consideration as to whether the behavior adversely affects the education of others)</w:t>
      </w:r>
    </w:p>
    <w:p w14:paraId="6904D283" w14:textId="4337EC28" w:rsidR="00217E5E" w:rsidRDefault="00217E5E" w:rsidP="00F10793">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lastRenderedPageBreak/>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The team has considered and ruled out social maladjustment (social maladjustment is defined as a persistent pattern of conduct in which the basic rights of others and other age-appropriate societal norms are violated</w:t>
      </w:r>
      <w:r w:rsidR="00710CDA">
        <w:rPr>
          <w:rFonts w:ascii="Calibri" w:eastAsia="ＭＳ ゴシック" w:hAnsi="Calibri"/>
          <w:color w:val="000000"/>
          <w:sz w:val="20"/>
          <w:szCs w:val="20"/>
        </w:rPr>
        <w:t>).   (See attached Social Maladjustment Form)</w:t>
      </w:r>
    </w:p>
    <w:p w14:paraId="536B9EC9" w14:textId="77777777" w:rsidR="00710CDA" w:rsidRDefault="00710CDA" w:rsidP="00F10793">
      <w:pPr>
        <w:rPr>
          <w:rFonts w:ascii="Calibri" w:hAnsi="Calibri"/>
          <w:sz w:val="20"/>
          <w:szCs w:val="20"/>
        </w:rPr>
      </w:pPr>
    </w:p>
    <w:p w14:paraId="2A8E33D7" w14:textId="77777777" w:rsidR="00F10793" w:rsidRDefault="00F10793" w:rsidP="00F10793">
      <w:pPr>
        <w:rPr>
          <w:rFonts w:ascii="Calibri" w:eastAsia="ＭＳ ゴシック" w:hAnsi="Calibri"/>
          <w:color w:val="000000"/>
          <w:sz w:val="20"/>
          <w:szCs w:val="20"/>
        </w:rPr>
      </w:pPr>
    </w:p>
    <w:p w14:paraId="37D02CA9" w14:textId="7A992891" w:rsidR="00D16C4F" w:rsidRDefault="00D16C4F" w:rsidP="00DE05BF">
      <w:pPr>
        <w:rPr>
          <w:rFonts w:ascii="Calibri" w:eastAsia="ＭＳ ゴシック" w:hAnsi="Calibri"/>
          <w:color w:val="000000"/>
          <w:sz w:val="20"/>
          <w:szCs w:val="20"/>
        </w:rPr>
      </w:pPr>
      <w:r>
        <w:rPr>
          <w:rFonts w:ascii="Calibri" w:eastAsia="ＭＳ ゴシック" w:hAnsi="Calibri"/>
          <w:color w:val="000000"/>
          <w:sz w:val="20"/>
          <w:szCs w:val="20"/>
        </w:rPr>
        <w:t>Data for determining eligibility was gathered from (List multiple resources):</w:t>
      </w:r>
    </w:p>
    <w:p w14:paraId="484E3020" w14:textId="620B6280" w:rsidR="00D16C4F" w:rsidRDefault="00D16C4F" w:rsidP="00DE05BF">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Cumulative file review</w:t>
      </w:r>
    </w:p>
    <w:p w14:paraId="4BCBBC80" w14:textId="21560FA0" w:rsidR="00D16C4F" w:rsidRDefault="00D16C4F" w:rsidP="00DE05BF">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Medical reports</w:t>
      </w:r>
    </w:p>
    <w:p w14:paraId="37E32D85" w14:textId="76F9D202" w:rsidR="00D16C4F" w:rsidRDefault="00D16C4F" w:rsidP="00DE05BF">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Three observations</w:t>
      </w:r>
    </w:p>
    <w:p w14:paraId="516A52DD" w14:textId="6C6F48F8" w:rsidR="00D16C4F" w:rsidRDefault="00D16C4F" w:rsidP="00DE05BF">
      <w:pPr>
        <w:rPr>
          <w:rFonts w:ascii="Calibri" w:eastAsia="ＭＳ ゴシック" w:hAnsi="Calibri"/>
          <w:color w:val="000000"/>
          <w:sz w:val="20"/>
          <w:szCs w:val="20"/>
        </w:rPr>
      </w:pPr>
      <w:r>
        <w:rPr>
          <w:rFonts w:ascii="Calibri" w:eastAsia="ＭＳ ゴシック" w:hAnsi="Calibri"/>
          <w:color w:val="000000"/>
          <w:sz w:val="20"/>
          <w:szCs w:val="20"/>
        </w:rPr>
        <w:t xml:space="preserve">      Date:_______________</w:t>
      </w:r>
    </w:p>
    <w:p w14:paraId="68FA7BE1" w14:textId="7A31F4F0" w:rsidR="00D16C4F" w:rsidRDefault="00D16C4F" w:rsidP="00DE05BF">
      <w:pPr>
        <w:rPr>
          <w:rFonts w:ascii="Calibri" w:eastAsia="ＭＳ ゴシック" w:hAnsi="Calibri"/>
          <w:color w:val="000000"/>
          <w:sz w:val="20"/>
          <w:szCs w:val="20"/>
        </w:rPr>
      </w:pPr>
      <w:r>
        <w:rPr>
          <w:rFonts w:ascii="Calibri" w:eastAsia="ＭＳ ゴシック" w:hAnsi="Calibri"/>
          <w:color w:val="000000"/>
          <w:sz w:val="20"/>
          <w:szCs w:val="20"/>
        </w:rPr>
        <w:t xml:space="preserve">      Date:_______________</w:t>
      </w:r>
      <w:r>
        <w:rPr>
          <w:rFonts w:ascii="Calibri" w:eastAsia="ＭＳ ゴシック" w:hAnsi="Calibri"/>
          <w:color w:val="000000"/>
          <w:sz w:val="20"/>
          <w:szCs w:val="20"/>
        </w:rPr>
        <w:br/>
        <w:t xml:space="preserve">      Date:_______________</w:t>
      </w:r>
    </w:p>
    <w:p w14:paraId="6D15D8FB" w14:textId="66F20A63" w:rsidR="00D16C4F" w:rsidRDefault="00D16C4F" w:rsidP="00DE05BF">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Tests (Speech Assessments, Visual/Motor/Sensory Assessments, Vision and Hearing Assessments, Academic Assessments, Adaptive Behavior Scales, Behavioral Checklists, etc.)</w:t>
      </w:r>
    </w:p>
    <w:p w14:paraId="31CDAF99" w14:textId="3E737649" w:rsidR="00F10793" w:rsidRDefault="00F10793" w:rsidP="00DE05BF">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Data gathered from:</w:t>
      </w:r>
    </w:p>
    <w:p w14:paraId="4932D71E" w14:textId="71C3CD42" w:rsidR="00F10793" w:rsidRDefault="00F10793" w:rsidP="00DE05BF">
      <w:pPr>
        <w:rPr>
          <w:rFonts w:ascii="Calibri" w:eastAsia="ＭＳ ゴシック" w:hAnsi="Calibri"/>
          <w:color w:val="000000"/>
          <w:sz w:val="20"/>
          <w:szCs w:val="20"/>
        </w:rPr>
      </w:pPr>
      <w:r>
        <w:rPr>
          <w:rFonts w:ascii="Calibri" w:eastAsia="ＭＳ ゴシック" w:hAnsi="Calibri"/>
          <w:color w:val="000000"/>
          <w:sz w:val="20"/>
          <w:szCs w:val="20"/>
        </w:rPr>
        <w:t xml:space="preserve">     </w:t>
      </w: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Functional Behavior Assessment</w:t>
      </w:r>
    </w:p>
    <w:p w14:paraId="1FBB13C4" w14:textId="0D4F4A1D" w:rsidR="00D16C4F" w:rsidRPr="00404A57" w:rsidRDefault="00D16C4F" w:rsidP="00DE05BF">
      <w:pPr>
        <w:rPr>
          <w:rFonts w:ascii="Calibri" w:hAnsi="Calibri"/>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Other:_____________________________</w:t>
      </w:r>
    </w:p>
    <w:p w14:paraId="4811B8E9" w14:textId="77777777" w:rsidR="00784432" w:rsidRPr="00CE79F1" w:rsidRDefault="00784432" w:rsidP="00CE79F1">
      <w:pPr>
        <w:rPr>
          <w:rFonts w:ascii="Calibri" w:eastAsia="ＭＳ ゴシック" w:hAnsi="Calibri" w:cs="Minion Pro Med"/>
          <w:color w:val="000000"/>
          <w:sz w:val="20"/>
          <w:szCs w:val="20"/>
        </w:rPr>
      </w:pPr>
    </w:p>
    <w:p w14:paraId="053C13C2" w14:textId="2A31C30A" w:rsidR="00784432" w:rsidRPr="00CE79F1" w:rsidRDefault="00784432" w:rsidP="00CE79F1">
      <w:pPr>
        <w:rPr>
          <w:rFonts w:ascii="Calibri" w:eastAsia="ＭＳ ゴシック" w:hAnsi="Calibri" w:cs="Minion Pro Med"/>
          <w:color w:val="000000"/>
          <w:sz w:val="20"/>
          <w:szCs w:val="20"/>
        </w:rPr>
      </w:pPr>
    </w:p>
    <w:p w14:paraId="5DD93918" w14:textId="516385FF" w:rsidR="008960D3" w:rsidRDefault="008960D3">
      <w:r>
        <w:br w:type="page"/>
      </w:r>
    </w:p>
    <w:tbl>
      <w:tblPr>
        <w:tblStyle w:val="TableGrid"/>
        <w:tblW w:w="10260" w:type="dxa"/>
        <w:tblInd w:w="-252" w:type="dxa"/>
        <w:tblLook w:val="04A0" w:firstRow="1" w:lastRow="0" w:firstColumn="1" w:lastColumn="0" w:noHBand="0" w:noVBand="1"/>
      </w:tblPr>
      <w:tblGrid>
        <w:gridCol w:w="4680"/>
        <w:gridCol w:w="450"/>
        <w:gridCol w:w="5130"/>
      </w:tblGrid>
      <w:tr w:rsidR="008960D3" w:rsidRPr="00EC545D" w14:paraId="02ABEB43" w14:textId="77777777" w:rsidTr="00EB6DF6">
        <w:tc>
          <w:tcPr>
            <w:tcW w:w="10260" w:type="dxa"/>
            <w:gridSpan w:val="3"/>
          </w:tcPr>
          <w:p w14:paraId="2E7CBEAE" w14:textId="77777777" w:rsidR="008960D3" w:rsidRPr="00EC545D" w:rsidRDefault="008960D3" w:rsidP="00EB6DF6">
            <w:pPr>
              <w:jc w:val="center"/>
              <w:rPr>
                <w:rFonts w:asciiTheme="majorHAnsi" w:hAnsiTheme="majorHAnsi"/>
                <w:i/>
                <w:sz w:val="36"/>
                <w:szCs w:val="36"/>
              </w:rPr>
            </w:pPr>
            <w:r w:rsidRPr="00EC545D">
              <w:rPr>
                <w:rFonts w:asciiTheme="majorHAnsi" w:hAnsiTheme="majorHAnsi"/>
                <w:i/>
                <w:sz w:val="36"/>
                <w:szCs w:val="36"/>
              </w:rPr>
              <w:t>Common Characteristics</w:t>
            </w:r>
          </w:p>
        </w:tc>
      </w:tr>
      <w:tr w:rsidR="008960D3" w:rsidRPr="00EC545D" w14:paraId="5221A4C5" w14:textId="77777777" w:rsidTr="00EB6DF6">
        <w:trPr>
          <w:trHeight w:val="539"/>
        </w:trPr>
        <w:tc>
          <w:tcPr>
            <w:tcW w:w="4680" w:type="dxa"/>
            <w:tcBorders>
              <w:right w:val="nil"/>
            </w:tcBorders>
            <w:shd w:val="clear" w:color="auto" w:fill="CCCCCC"/>
          </w:tcPr>
          <w:p w14:paraId="186D18D9" w14:textId="77777777" w:rsidR="008960D3" w:rsidRPr="00EC545D" w:rsidRDefault="008960D3" w:rsidP="00EB6DF6">
            <w:pPr>
              <w:spacing w:before="120"/>
              <w:jc w:val="center"/>
              <w:rPr>
                <w:rFonts w:asciiTheme="majorHAnsi" w:hAnsiTheme="majorHAnsi"/>
                <w:b/>
              </w:rPr>
            </w:pPr>
            <w:r w:rsidRPr="00EC545D">
              <w:rPr>
                <w:rFonts w:asciiTheme="majorHAnsi" w:hAnsiTheme="majorHAnsi"/>
                <w:b/>
              </w:rPr>
              <w:t>Social Maladjustment</w:t>
            </w:r>
          </w:p>
        </w:tc>
        <w:tc>
          <w:tcPr>
            <w:tcW w:w="5580" w:type="dxa"/>
            <w:gridSpan w:val="2"/>
            <w:tcBorders>
              <w:left w:val="nil"/>
            </w:tcBorders>
            <w:shd w:val="clear" w:color="auto" w:fill="CCCCCC"/>
          </w:tcPr>
          <w:p w14:paraId="2C5EF675" w14:textId="77777777" w:rsidR="008960D3" w:rsidRPr="00EC545D" w:rsidRDefault="008960D3" w:rsidP="00EB6DF6">
            <w:pPr>
              <w:spacing w:before="120"/>
              <w:jc w:val="center"/>
              <w:rPr>
                <w:rFonts w:asciiTheme="majorHAnsi" w:hAnsiTheme="majorHAnsi"/>
                <w:b/>
              </w:rPr>
            </w:pPr>
            <w:r w:rsidRPr="00EC545D">
              <w:rPr>
                <w:rFonts w:asciiTheme="majorHAnsi" w:hAnsiTheme="majorHAnsi"/>
                <w:b/>
              </w:rPr>
              <w:t>Emotional Disturbance</w:t>
            </w:r>
          </w:p>
        </w:tc>
      </w:tr>
      <w:tr w:rsidR="008960D3" w:rsidRPr="00EC545D" w14:paraId="71C55233" w14:textId="77777777" w:rsidTr="00EB6DF6">
        <w:tc>
          <w:tcPr>
            <w:tcW w:w="10260" w:type="dxa"/>
            <w:gridSpan w:val="3"/>
            <w:shd w:val="clear" w:color="auto" w:fill="B3B3B3"/>
          </w:tcPr>
          <w:p w14:paraId="6FBAF13B" w14:textId="77777777" w:rsidR="008960D3" w:rsidRPr="00EC545D" w:rsidRDefault="008960D3" w:rsidP="00EB6DF6">
            <w:pPr>
              <w:jc w:val="center"/>
              <w:rPr>
                <w:rFonts w:asciiTheme="majorHAnsi" w:hAnsiTheme="majorHAnsi"/>
                <w:b/>
                <w:sz w:val="24"/>
                <w:szCs w:val="24"/>
              </w:rPr>
            </w:pPr>
            <w:r w:rsidRPr="00EC545D">
              <w:rPr>
                <w:rFonts w:asciiTheme="majorHAnsi" w:hAnsiTheme="majorHAnsi"/>
                <w:b/>
                <w:sz w:val="24"/>
                <w:szCs w:val="24"/>
              </w:rPr>
              <w:t>Social Relationships</w:t>
            </w:r>
          </w:p>
        </w:tc>
      </w:tr>
      <w:tr w:rsidR="008960D3" w:rsidRPr="00EC545D" w14:paraId="1EF4C2AB" w14:textId="77777777" w:rsidTr="00EB6DF6">
        <w:trPr>
          <w:trHeight w:val="80"/>
        </w:trPr>
        <w:tc>
          <w:tcPr>
            <w:tcW w:w="5130" w:type="dxa"/>
            <w:gridSpan w:val="2"/>
          </w:tcPr>
          <w:p w14:paraId="39EF72C7" w14:textId="77777777" w:rsidR="008960D3" w:rsidRPr="00EC545D" w:rsidRDefault="008960D3" w:rsidP="00EB6DF6">
            <w:pPr>
              <w:ind w:left="360" w:hanging="360"/>
              <w:rPr>
                <w:rFonts w:asciiTheme="majorHAnsi" w:hAnsiTheme="majorHAnsi"/>
                <w:sz w:val="24"/>
                <w:szCs w:val="24"/>
              </w:rPr>
            </w:pPr>
            <w:r w:rsidRPr="00EC545D">
              <w:rPr>
                <w:rFonts w:asciiTheme="majorHAnsi" w:hAnsiTheme="majorHAnsi"/>
                <w:sz w:val="24"/>
                <w:szCs w:val="24"/>
              </w:rPr>
              <w:t>1.  Peer relationships are usually intact.  Often unsympathetic and remorseless in relation to others.</w:t>
            </w:r>
          </w:p>
        </w:tc>
        <w:tc>
          <w:tcPr>
            <w:tcW w:w="5130" w:type="dxa"/>
          </w:tcPr>
          <w:p w14:paraId="321306B3" w14:textId="77777777" w:rsidR="008960D3" w:rsidRPr="00EC545D" w:rsidRDefault="008960D3" w:rsidP="00EB6DF6">
            <w:pPr>
              <w:ind w:left="342" w:hanging="342"/>
              <w:rPr>
                <w:rFonts w:asciiTheme="majorHAnsi" w:hAnsiTheme="majorHAnsi"/>
                <w:sz w:val="24"/>
                <w:szCs w:val="24"/>
              </w:rPr>
            </w:pPr>
            <w:r w:rsidRPr="00EC545D">
              <w:rPr>
                <w:rFonts w:asciiTheme="majorHAnsi" w:hAnsiTheme="majorHAnsi"/>
                <w:sz w:val="24"/>
                <w:szCs w:val="24"/>
              </w:rPr>
              <w:t>1.  Peer relationships are often short-lived, a source of anxiety, and chaotic.</w:t>
            </w:r>
          </w:p>
        </w:tc>
      </w:tr>
      <w:tr w:rsidR="008960D3" w:rsidRPr="00EC545D" w14:paraId="5FA3C071" w14:textId="77777777" w:rsidTr="00EB6DF6">
        <w:trPr>
          <w:trHeight w:val="80"/>
        </w:trPr>
        <w:tc>
          <w:tcPr>
            <w:tcW w:w="5130" w:type="dxa"/>
            <w:gridSpan w:val="2"/>
          </w:tcPr>
          <w:p w14:paraId="2EDCD218" w14:textId="77777777" w:rsidR="008960D3" w:rsidRPr="00EC545D" w:rsidRDefault="008960D3" w:rsidP="00EB6DF6">
            <w:pPr>
              <w:ind w:left="360" w:hanging="360"/>
              <w:rPr>
                <w:rFonts w:asciiTheme="majorHAnsi" w:hAnsiTheme="majorHAnsi"/>
                <w:sz w:val="24"/>
                <w:szCs w:val="24"/>
              </w:rPr>
            </w:pPr>
            <w:r w:rsidRPr="00EC545D">
              <w:rPr>
                <w:rFonts w:asciiTheme="majorHAnsi" w:hAnsiTheme="majorHAnsi"/>
                <w:sz w:val="24"/>
                <w:szCs w:val="24"/>
              </w:rPr>
              <w:t>2.  Often a member of a subculture group that is antisocial.</w:t>
            </w:r>
          </w:p>
        </w:tc>
        <w:tc>
          <w:tcPr>
            <w:tcW w:w="5130" w:type="dxa"/>
          </w:tcPr>
          <w:p w14:paraId="6874B07E" w14:textId="77777777" w:rsidR="008960D3" w:rsidRPr="00EC545D" w:rsidRDefault="008960D3" w:rsidP="00EB6DF6">
            <w:pPr>
              <w:ind w:left="342" w:hanging="342"/>
              <w:rPr>
                <w:rFonts w:asciiTheme="majorHAnsi" w:hAnsiTheme="majorHAnsi"/>
                <w:sz w:val="24"/>
                <w:szCs w:val="24"/>
              </w:rPr>
            </w:pPr>
            <w:r w:rsidRPr="00EC545D">
              <w:rPr>
                <w:rFonts w:asciiTheme="majorHAnsi" w:hAnsiTheme="majorHAnsi"/>
                <w:sz w:val="24"/>
                <w:szCs w:val="24"/>
              </w:rPr>
              <w:t>2.  Tends to have difficulty establishing or maintaining group membership.</w:t>
            </w:r>
          </w:p>
        </w:tc>
      </w:tr>
      <w:tr w:rsidR="008960D3" w:rsidRPr="00EC545D" w14:paraId="75B85608" w14:textId="77777777" w:rsidTr="00EB6DF6">
        <w:trPr>
          <w:trHeight w:val="80"/>
        </w:trPr>
        <w:tc>
          <w:tcPr>
            <w:tcW w:w="5130" w:type="dxa"/>
            <w:gridSpan w:val="2"/>
          </w:tcPr>
          <w:p w14:paraId="281A93C2" w14:textId="77777777" w:rsidR="008960D3" w:rsidRPr="00EC545D" w:rsidRDefault="008960D3" w:rsidP="00EB6DF6">
            <w:pPr>
              <w:ind w:left="360" w:hanging="360"/>
              <w:rPr>
                <w:rFonts w:asciiTheme="majorHAnsi" w:hAnsiTheme="majorHAnsi"/>
                <w:sz w:val="24"/>
                <w:szCs w:val="24"/>
              </w:rPr>
            </w:pPr>
            <w:r>
              <w:rPr>
                <w:rFonts w:asciiTheme="majorHAnsi" w:hAnsiTheme="majorHAnsi"/>
                <w:sz w:val="24"/>
                <w:szCs w:val="24"/>
              </w:rPr>
              <w:t xml:space="preserve">3.  </w:t>
            </w:r>
            <w:r w:rsidRPr="00EC545D">
              <w:rPr>
                <w:rFonts w:asciiTheme="majorHAnsi" w:hAnsiTheme="majorHAnsi"/>
                <w:sz w:val="24"/>
                <w:szCs w:val="24"/>
              </w:rPr>
              <w:t>Often shilled at manipulating others; frequently quarrelsome.</w:t>
            </w:r>
          </w:p>
        </w:tc>
        <w:tc>
          <w:tcPr>
            <w:tcW w:w="5130" w:type="dxa"/>
          </w:tcPr>
          <w:p w14:paraId="1EA331C0" w14:textId="77777777" w:rsidR="008960D3" w:rsidRPr="00EC545D" w:rsidRDefault="008960D3" w:rsidP="00EB6DF6">
            <w:pPr>
              <w:ind w:left="342" w:hanging="342"/>
              <w:rPr>
                <w:rFonts w:asciiTheme="majorHAnsi" w:hAnsiTheme="majorHAnsi"/>
                <w:sz w:val="24"/>
                <w:szCs w:val="24"/>
              </w:rPr>
            </w:pPr>
            <w:r w:rsidRPr="00EC545D">
              <w:rPr>
                <w:rFonts w:asciiTheme="majorHAnsi" w:hAnsiTheme="majorHAnsi"/>
                <w:sz w:val="24"/>
                <w:szCs w:val="24"/>
              </w:rPr>
              <w:t>3.  Often alienated because of the intensity of the need for attention or the bizarreness of ideas and/or behaviors.</w:t>
            </w:r>
          </w:p>
        </w:tc>
      </w:tr>
      <w:tr w:rsidR="008960D3" w:rsidRPr="00EC545D" w14:paraId="6B5AE563" w14:textId="77777777" w:rsidTr="00EB6DF6">
        <w:trPr>
          <w:trHeight w:val="80"/>
        </w:trPr>
        <w:tc>
          <w:tcPr>
            <w:tcW w:w="5130" w:type="dxa"/>
            <w:gridSpan w:val="2"/>
          </w:tcPr>
          <w:p w14:paraId="3BC97574" w14:textId="77777777" w:rsidR="008960D3" w:rsidRPr="00EC545D" w:rsidRDefault="008960D3" w:rsidP="00EB6DF6">
            <w:pPr>
              <w:ind w:left="360" w:hanging="360"/>
              <w:rPr>
                <w:rFonts w:asciiTheme="majorHAnsi" w:hAnsiTheme="majorHAnsi"/>
                <w:sz w:val="24"/>
                <w:szCs w:val="24"/>
              </w:rPr>
            </w:pPr>
            <w:r w:rsidRPr="00EC545D">
              <w:rPr>
                <w:rFonts w:asciiTheme="majorHAnsi" w:hAnsiTheme="majorHAnsi"/>
                <w:sz w:val="24"/>
                <w:szCs w:val="24"/>
              </w:rPr>
              <w:t>4.  Conflicts are characterized by power struggles, primarily with authority figures (e.g., parents, school personnel, and police).  Often displays hostility and may engage in impulsive, criminal acts.</w:t>
            </w:r>
          </w:p>
        </w:tc>
        <w:tc>
          <w:tcPr>
            <w:tcW w:w="5130" w:type="dxa"/>
          </w:tcPr>
          <w:p w14:paraId="3AABC96B" w14:textId="77777777" w:rsidR="008960D3" w:rsidRPr="00EC545D" w:rsidRDefault="008960D3" w:rsidP="00EB6DF6">
            <w:pPr>
              <w:ind w:left="342" w:hanging="342"/>
              <w:rPr>
                <w:rFonts w:asciiTheme="majorHAnsi" w:hAnsiTheme="majorHAnsi"/>
                <w:sz w:val="24"/>
                <w:szCs w:val="24"/>
              </w:rPr>
            </w:pPr>
            <w:r w:rsidRPr="00EC545D">
              <w:rPr>
                <w:rFonts w:asciiTheme="majorHAnsi" w:hAnsiTheme="majorHAnsi"/>
                <w:sz w:val="24"/>
                <w:szCs w:val="24"/>
              </w:rPr>
              <w:t>4.  Conflict and tension often characterizes relationships.</w:t>
            </w:r>
          </w:p>
        </w:tc>
      </w:tr>
      <w:tr w:rsidR="008960D3" w:rsidRPr="00EC545D" w14:paraId="5189063C" w14:textId="77777777" w:rsidTr="00EB6DF6">
        <w:tc>
          <w:tcPr>
            <w:tcW w:w="10260" w:type="dxa"/>
            <w:gridSpan w:val="3"/>
            <w:shd w:val="clear" w:color="auto" w:fill="B3B3B3"/>
          </w:tcPr>
          <w:p w14:paraId="191EE6CD" w14:textId="77777777" w:rsidR="008960D3" w:rsidRPr="00EC545D" w:rsidRDefault="008960D3" w:rsidP="00EB6DF6">
            <w:pPr>
              <w:jc w:val="center"/>
              <w:rPr>
                <w:rFonts w:asciiTheme="majorHAnsi" w:hAnsiTheme="majorHAnsi"/>
                <w:b/>
                <w:sz w:val="24"/>
                <w:szCs w:val="24"/>
              </w:rPr>
            </w:pPr>
            <w:r w:rsidRPr="00EC545D">
              <w:rPr>
                <w:rFonts w:asciiTheme="majorHAnsi" w:hAnsiTheme="majorHAnsi"/>
                <w:b/>
                <w:sz w:val="24"/>
                <w:szCs w:val="24"/>
              </w:rPr>
              <w:t>Interpersonal Dynamics</w:t>
            </w:r>
          </w:p>
        </w:tc>
      </w:tr>
      <w:tr w:rsidR="008960D3" w:rsidRPr="00EC545D" w14:paraId="754C5699" w14:textId="77777777" w:rsidTr="00EB6DF6">
        <w:trPr>
          <w:trHeight w:val="55"/>
        </w:trPr>
        <w:tc>
          <w:tcPr>
            <w:tcW w:w="5130" w:type="dxa"/>
            <w:gridSpan w:val="2"/>
          </w:tcPr>
          <w:p w14:paraId="10C11BBE" w14:textId="77777777" w:rsidR="008960D3" w:rsidRPr="00EC545D" w:rsidRDefault="008960D3" w:rsidP="00EB6DF6">
            <w:pPr>
              <w:ind w:left="342" w:hanging="342"/>
              <w:rPr>
                <w:rFonts w:asciiTheme="majorHAnsi" w:hAnsiTheme="majorHAnsi"/>
                <w:sz w:val="24"/>
                <w:szCs w:val="24"/>
              </w:rPr>
            </w:pPr>
            <w:r w:rsidRPr="00EC545D">
              <w:rPr>
                <w:rFonts w:asciiTheme="majorHAnsi" w:hAnsiTheme="majorHAnsi"/>
                <w:sz w:val="24"/>
                <w:szCs w:val="24"/>
              </w:rPr>
              <w:t>1.  Often displays a positive self-concept, except in school situations.</w:t>
            </w:r>
          </w:p>
        </w:tc>
        <w:tc>
          <w:tcPr>
            <w:tcW w:w="5130" w:type="dxa"/>
          </w:tcPr>
          <w:p w14:paraId="5B5209BC" w14:textId="77777777" w:rsidR="008960D3" w:rsidRPr="00EC545D" w:rsidRDefault="008960D3" w:rsidP="00EB6DF6">
            <w:pPr>
              <w:ind w:left="342" w:hanging="342"/>
              <w:rPr>
                <w:rFonts w:asciiTheme="majorHAnsi" w:hAnsiTheme="majorHAnsi"/>
                <w:sz w:val="24"/>
                <w:szCs w:val="24"/>
              </w:rPr>
            </w:pPr>
            <w:r w:rsidRPr="00EC545D">
              <w:rPr>
                <w:rFonts w:asciiTheme="majorHAnsi" w:hAnsiTheme="majorHAnsi"/>
                <w:sz w:val="24"/>
                <w:szCs w:val="24"/>
              </w:rPr>
              <w:t>1.  Often characterized by a pervasively poor self-concept.</w:t>
            </w:r>
          </w:p>
        </w:tc>
      </w:tr>
      <w:tr w:rsidR="008960D3" w:rsidRPr="00EC545D" w14:paraId="45D5DA2D" w14:textId="77777777" w:rsidTr="00EB6DF6">
        <w:trPr>
          <w:trHeight w:val="53"/>
        </w:trPr>
        <w:tc>
          <w:tcPr>
            <w:tcW w:w="5130" w:type="dxa"/>
            <w:gridSpan w:val="2"/>
          </w:tcPr>
          <w:p w14:paraId="0CA31B9A" w14:textId="77777777" w:rsidR="008960D3" w:rsidRPr="00EC545D" w:rsidRDefault="008960D3" w:rsidP="00EB6DF6">
            <w:pPr>
              <w:ind w:left="342" w:hanging="342"/>
              <w:rPr>
                <w:rFonts w:asciiTheme="majorHAnsi" w:hAnsiTheme="majorHAnsi"/>
                <w:sz w:val="24"/>
                <w:szCs w:val="24"/>
              </w:rPr>
            </w:pPr>
            <w:r w:rsidRPr="00EC545D">
              <w:rPr>
                <w:rFonts w:asciiTheme="majorHAnsi" w:hAnsiTheme="majorHAnsi"/>
                <w:sz w:val="24"/>
                <w:szCs w:val="24"/>
              </w:rPr>
              <w:t>2.  Tends to be independent and appear self-assured.  Often displays charming, likeable personality.</w:t>
            </w:r>
          </w:p>
        </w:tc>
        <w:tc>
          <w:tcPr>
            <w:tcW w:w="5130" w:type="dxa"/>
          </w:tcPr>
          <w:p w14:paraId="6866ABB3" w14:textId="77777777" w:rsidR="008960D3" w:rsidRPr="00EC545D" w:rsidRDefault="008960D3" w:rsidP="00EB6DF6">
            <w:pPr>
              <w:ind w:left="342" w:hanging="342"/>
              <w:rPr>
                <w:rFonts w:asciiTheme="majorHAnsi" w:hAnsiTheme="majorHAnsi"/>
                <w:sz w:val="24"/>
                <w:szCs w:val="24"/>
              </w:rPr>
            </w:pPr>
            <w:r w:rsidRPr="00EC545D">
              <w:rPr>
                <w:rFonts w:asciiTheme="majorHAnsi" w:hAnsiTheme="majorHAnsi"/>
                <w:sz w:val="24"/>
                <w:szCs w:val="24"/>
              </w:rPr>
              <w:t>2.  Often overly dependent or impulsively defiant.</w:t>
            </w:r>
          </w:p>
        </w:tc>
      </w:tr>
      <w:tr w:rsidR="008960D3" w:rsidRPr="00EC545D" w14:paraId="20897DAB" w14:textId="77777777" w:rsidTr="00EB6DF6">
        <w:trPr>
          <w:trHeight w:val="53"/>
        </w:trPr>
        <w:tc>
          <w:tcPr>
            <w:tcW w:w="5130" w:type="dxa"/>
            <w:gridSpan w:val="2"/>
          </w:tcPr>
          <w:p w14:paraId="381FDC9F" w14:textId="77777777" w:rsidR="008960D3" w:rsidRPr="00EC545D" w:rsidRDefault="008960D3" w:rsidP="00EB6DF6">
            <w:pPr>
              <w:ind w:left="342" w:hanging="342"/>
              <w:rPr>
                <w:rFonts w:asciiTheme="majorHAnsi" w:hAnsiTheme="majorHAnsi"/>
                <w:sz w:val="24"/>
                <w:szCs w:val="24"/>
              </w:rPr>
            </w:pPr>
            <w:r w:rsidRPr="00EC545D">
              <w:rPr>
                <w:rFonts w:asciiTheme="majorHAnsi" w:hAnsiTheme="majorHAnsi"/>
                <w:sz w:val="24"/>
                <w:szCs w:val="24"/>
              </w:rPr>
              <w:t>3.  Lacks appropriate guilt; may show courage or responsibility but often toward undesirable ends.  Generally reacts to situations with appropriate affect.</w:t>
            </w:r>
          </w:p>
        </w:tc>
        <w:tc>
          <w:tcPr>
            <w:tcW w:w="5130" w:type="dxa"/>
          </w:tcPr>
          <w:p w14:paraId="395F854C" w14:textId="77777777" w:rsidR="008960D3" w:rsidRPr="00EC545D" w:rsidRDefault="008960D3" w:rsidP="00EB6DF6">
            <w:pPr>
              <w:ind w:left="342" w:hanging="342"/>
              <w:rPr>
                <w:rFonts w:asciiTheme="majorHAnsi" w:hAnsiTheme="majorHAnsi"/>
                <w:sz w:val="24"/>
                <w:szCs w:val="24"/>
              </w:rPr>
            </w:pPr>
            <w:r w:rsidRPr="00EC545D">
              <w:rPr>
                <w:rFonts w:asciiTheme="majorHAnsi" w:hAnsiTheme="majorHAnsi"/>
                <w:sz w:val="24"/>
                <w:szCs w:val="24"/>
              </w:rPr>
              <w:t>3.  Is generally anxious, fearful; mood swings from depression to high activity.  Frequently has inappropriate affect or may react to situations with inappropriate affect.</w:t>
            </w:r>
          </w:p>
        </w:tc>
      </w:tr>
      <w:tr w:rsidR="008960D3" w:rsidRPr="00EC545D" w14:paraId="5A29AE6D" w14:textId="77777777" w:rsidTr="00EB6DF6">
        <w:trPr>
          <w:trHeight w:val="53"/>
        </w:trPr>
        <w:tc>
          <w:tcPr>
            <w:tcW w:w="5130" w:type="dxa"/>
            <w:gridSpan w:val="2"/>
          </w:tcPr>
          <w:p w14:paraId="55A6C06B" w14:textId="77777777" w:rsidR="008960D3" w:rsidRPr="00EC545D" w:rsidRDefault="008960D3" w:rsidP="00EB6DF6">
            <w:pPr>
              <w:ind w:left="342" w:hanging="342"/>
              <w:rPr>
                <w:rFonts w:asciiTheme="majorHAnsi" w:hAnsiTheme="majorHAnsi"/>
                <w:sz w:val="24"/>
                <w:szCs w:val="24"/>
              </w:rPr>
            </w:pPr>
            <w:r w:rsidRPr="00EC545D">
              <w:rPr>
                <w:rFonts w:asciiTheme="majorHAnsi" w:hAnsiTheme="majorHAnsi"/>
                <w:sz w:val="24"/>
                <w:szCs w:val="24"/>
              </w:rPr>
              <w:t>4.  Often blames others for his or her problems, but otherwise is reality oriented.</w:t>
            </w:r>
          </w:p>
        </w:tc>
        <w:tc>
          <w:tcPr>
            <w:tcW w:w="5130" w:type="dxa"/>
          </w:tcPr>
          <w:p w14:paraId="7930A4A8" w14:textId="77777777" w:rsidR="008960D3" w:rsidRPr="00EC545D" w:rsidRDefault="008960D3" w:rsidP="00EB6DF6">
            <w:pPr>
              <w:ind w:left="342" w:hanging="342"/>
              <w:rPr>
                <w:rFonts w:asciiTheme="majorHAnsi" w:hAnsiTheme="majorHAnsi"/>
                <w:sz w:val="24"/>
                <w:szCs w:val="24"/>
              </w:rPr>
            </w:pPr>
            <w:r w:rsidRPr="00EC545D">
              <w:rPr>
                <w:rFonts w:asciiTheme="majorHAnsi" w:hAnsiTheme="majorHAnsi"/>
                <w:sz w:val="24"/>
                <w:szCs w:val="24"/>
              </w:rPr>
              <w:t>4.  Frequent denial and confusion; often distorts reality with regard to self-interest.</w:t>
            </w:r>
          </w:p>
        </w:tc>
      </w:tr>
      <w:tr w:rsidR="008960D3" w:rsidRPr="00EC545D" w14:paraId="10963EE2" w14:textId="77777777" w:rsidTr="00EB6DF6">
        <w:trPr>
          <w:trHeight w:val="53"/>
        </w:trPr>
        <w:tc>
          <w:tcPr>
            <w:tcW w:w="5130" w:type="dxa"/>
            <w:gridSpan w:val="2"/>
          </w:tcPr>
          <w:p w14:paraId="0C156CEF" w14:textId="77777777" w:rsidR="008960D3" w:rsidRPr="00EC545D" w:rsidRDefault="008960D3" w:rsidP="00EB6DF6">
            <w:pPr>
              <w:ind w:left="342" w:hanging="342"/>
              <w:rPr>
                <w:rFonts w:asciiTheme="majorHAnsi" w:hAnsiTheme="majorHAnsi"/>
                <w:sz w:val="24"/>
                <w:szCs w:val="24"/>
              </w:rPr>
            </w:pPr>
            <w:r w:rsidRPr="00EC545D">
              <w:rPr>
                <w:rFonts w:asciiTheme="majorHAnsi" w:hAnsiTheme="majorHAnsi"/>
                <w:sz w:val="24"/>
                <w:szCs w:val="24"/>
              </w:rPr>
              <w:t>5.  Often a risk taker or “daredevil.”</w:t>
            </w:r>
          </w:p>
        </w:tc>
        <w:tc>
          <w:tcPr>
            <w:tcW w:w="5130" w:type="dxa"/>
          </w:tcPr>
          <w:p w14:paraId="2D00BE6E" w14:textId="77777777" w:rsidR="008960D3" w:rsidRPr="00EC545D" w:rsidRDefault="008960D3" w:rsidP="00EB6DF6">
            <w:pPr>
              <w:ind w:left="342" w:hanging="342"/>
              <w:rPr>
                <w:rFonts w:asciiTheme="majorHAnsi" w:hAnsiTheme="majorHAnsi"/>
                <w:sz w:val="24"/>
                <w:szCs w:val="24"/>
              </w:rPr>
            </w:pPr>
            <w:r w:rsidRPr="00EC545D">
              <w:rPr>
                <w:rFonts w:asciiTheme="majorHAnsi" w:hAnsiTheme="majorHAnsi"/>
                <w:sz w:val="24"/>
                <w:szCs w:val="24"/>
              </w:rPr>
              <w:t>5.  Resists making choices or decisions.</w:t>
            </w:r>
          </w:p>
        </w:tc>
      </w:tr>
      <w:tr w:rsidR="008960D3" w:rsidRPr="00EC545D" w14:paraId="6DBB4069" w14:textId="77777777" w:rsidTr="00EB6DF6">
        <w:trPr>
          <w:trHeight w:val="53"/>
        </w:trPr>
        <w:tc>
          <w:tcPr>
            <w:tcW w:w="5130" w:type="dxa"/>
            <w:gridSpan w:val="2"/>
            <w:tcBorders>
              <w:bottom w:val="single" w:sz="4" w:space="0" w:color="auto"/>
            </w:tcBorders>
          </w:tcPr>
          <w:p w14:paraId="6EF70B10" w14:textId="77777777" w:rsidR="008960D3" w:rsidRPr="00EC545D" w:rsidRDefault="008960D3" w:rsidP="00EB6DF6">
            <w:pPr>
              <w:ind w:left="342" w:hanging="342"/>
              <w:rPr>
                <w:rFonts w:asciiTheme="majorHAnsi" w:hAnsiTheme="majorHAnsi"/>
                <w:sz w:val="24"/>
                <w:szCs w:val="24"/>
              </w:rPr>
            </w:pPr>
            <w:r w:rsidRPr="00EC545D">
              <w:rPr>
                <w:rFonts w:asciiTheme="majorHAnsi" w:hAnsiTheme="majorHAnsi"/>
                <w:sz w:val="24"/>
                <w:szCs w:val="24"/>
              </w:rPr>
              <w:t>6.  Substance abuse more likely with peers.</w:t>
            </w:r>
          </w:p>
        </w:tc>
        <w:tc>
          <w:tcPr>
            <w:tcW w:w="5130" w:type="dxa"/>
            <w:tcBorders>
              <w:bottom w:val="single" w:sz="4" w:space="0" w:color="auto"/>
            </w:tcBorders>
          </w:tcPr>
          <w:p w14:paraId="1670500A" w14:textId="77777777" w:rsidR="008960D3" w:rsidRPr="00EC545D" w:rsidRDefault="008960D3" w:rsidP="00EB6DF6">
            <w:pPr>
              <w:ind w:left="342" w:hanging="342"/>
              <w:rPr>
                <w:rFonts w:asciiTheme="majorHAnsi" w:hAnsiTheme="majorHAnsi"/>
                <w:sz w:val="24"/>
                <w:szCs w:val="24"/>
              </w:rPr>
            </w:pPr>
            <w:r w:rsidRPr="00EC545D">
              <w:rPr>
                <w:rFonts w:asciiTheme="majorHAnsi" w:hAnsiTheme="majorHAnsi"/>
                <w:sz w:val="24"/>
                <w:szCs w:val="24"/>
              </w:rPr>
              <w:t>6.  Substance abuse more likely individually.</w:t>
            </w:r>
          </w:p>
        </w:tc>
      </w:tr>
      <w:tr w:rsidR="008960D3" w:rsidRPr="00EC545D" w14:paraId="5A6505F1" w14:textId="77777777" w:rsidTr="00EB6DF6">
        <w:tc>
          <w:tcPr>
            <w:tcW w:w="10260" w:type="dxa"/>
            <w:gridSpan w:val="3"/>
            <w:tcBorders>
              <w:left w:val="nil"/>
              <w:right w:val="nil"/>
            </w:tcBorders>
          </w:tcPr>
          <w:p w14:paraId="43A2DF80" w14:textId="77777777" w:rsidR="008960D3" w:rsidRPr="00EC545D" w:rsidRDefault="008960D3" w:rsidP="00EB6DF6">
            <w:pPr>
              <w:rPr>
                <w:rFonts w:asciiTheme="majorHAnsi" w:hAnsiTheme="majorHAnsi"/>
                <w:sz w:val="24"/>
                <w:szCs w:val="24"/>
              </w:rPr>
            </w:pPr>
          </w:p>
        </w:tc>
      </w:tr>
      <w:tr w:rsidR="008960D3" w:rsidRPr="00EC545D" w14:paraId="0DA4E70F" w14:textId="77777777" w:rsidTr="00EB6DF6">
        <w:tc>
          <w:tcPr>
            <w:tcW w:w="10260" w:type="dxa"/>
            <w:gridSpan w:val="3"/>
            <w:shd w:val="clear" w:color="auto" w:fill="B3B3B3"/>
          </w:tcPr>
          <w:p w14:paraId="70A1E396" w14:textId="77777777" w:rsidR="008960D3" w:rsidRPr="00EC545D" w:rsidRDefault="008960D3" w:rsidP="00EB6DF6">
            <w:pPr>
              <w:jc w:val="center"/>
              <w:rPr>
                <w:rFonts w:asciiTheme="majorHAnsi" w:hAnsiTheme="majorHAnsi"/>
                <w:b/>
                <w:sz w:val="24"/>
                <w:szCs w:val="24"/>
              </w:rPr>
            </w:pPr>
            <w:r w:rsidRPr="00EC545D">
              <w:rPr>
                <w:rFonts w:asciiTheme="majorHAnsi" w:hAnsiTheme="majorHAnsi"/>
                <w:b/>
                <w:sz w:val="24"/>
                <w:szCs w:val="24"/>
              </w:rPr>
              <w:t>Educational Performance</w:t>
            </w:r>
          </w:p>
        </w:tc>
      </w:tr>
      <w:tr w:rsidR="008960D3" w:rsidRPr="00EC545D" w14:paraId="1EE0F12D" w14:textId="77777777" w:rsidTr="00EB6DF6">
        <w:trPr>
          <w:trHeight w:val="80"/>
        </w:trPr>
        <w:tc>
          <w:tcPr>
            <w:tcW w:w="5130" w:type="dxa"/>
            <w:gridSpan w:val="2"/>
          </w:tcPr>
          <w:p w14:paraId="0A40DDC7" w14:textId="77777777" w:rsidR="008960D3" w:rsidRPr="00EC545D" w:rsidRDefault="008960D3" w:rsidP="00EB6DF6">
            <w:pPr>
              <w:ind w:left="342" w:hanging="360"/>
              <w:rPr>
                <w:rFonts w:asciiTheme="majorHAnsi" w:hAnsiTheme="majorHAnsi"/>
                <w:sz w:val="24"/>
                <w:szCs w:val="24"/>
              </w:rPr>
            </w:pPr>
            <w:r w:rsidRPr="00EC545D">
              <w:rPr>
                <w:rFonts w:asciiTheme="majorHAnsi" w:hAnsiTheme="majorHAnsi"/>
                <w:sz w:val="24"/>
                <w:szCs w:val="24"/>
              </w:rPr>
              <w:t>1.  Tends to dislike school except as a place for social contacts.</w:t>
            </w:r>
          </w:p>
        </w:tc>
        <w:tc>
          <w:tcPr>
            <w:tcW w:w="5130" w:type="dxa"/>
          </w:tcPr>
          <w:p w14:paraId="7588DF06" w14:textId="77777777" w:rsidR="008960D3" w:rsidRPr="00EC545D" w:rsidRDefault="008960D3" w:rsidP="00EB6DF6">
            <w:pPr>
              <w:ind w:left="342" w:hanging="342"/>
              <w:rPr>
                <w:rFonts w:asciiTheme="majorHAnsi" w:hAnsiTheme="majorHAnsi"/>
                <w:sz w:val="24"/>
                <w:szCs w:val="24"/>
              </w:rPr>
            </w:pPr>
            <w:r w:rsidRPr="00EC545D">
              <w:rPr>
                <w:rFonts w:asciiTheme="majorHAnsi" w:hAnsiTheme="majorHAnsi"/>
                <w:sz w:val="24"/>
                <w:szCs w:val="24"/>
              </w:rPr>
              <w:t>1.  School is often a source of confusion and anxiety.</w:t>
            </w:r>
          </w:p>
        </w:tc>
      </w:tr>
      <w:tr w:rsidR="008960D3" w:rsidRPr="00EC545D" w14:paraId="5FF3597E" w14:textId="77777777" w:rsidTr="00EB6DF6">
        <w:trPr>
          <w:trHeight w:val="80"/>
        </w:trPr>
        <w:tc>
          <w:tcPr>
            <w:tcW w:w="5130" w:type="dxa"/>
            <w:gridSpan w:val="2"/>
          </w:tcPr>
          <w:p w14:paraId="369118E6" w14:textId="77777777" w:rsidR="008960D3" w:rsidRPr="00EC545D" w:rsidRDefault="008960D3" w:rsidP="00EB6DF6">
            <w:pPr>
              <w:ind w:left="342" w:hanging="360"/>
              <w:rPr>
                <w:rFonts w:asciiTheme="majorHAnsi" w:hAnsiTheme="majorHAnsi"/>
                <w:sz w:val="24"/>
                <w:szCs w:val="24"/>
              </w:rPr>
            </w:pPr>
            <w:r w:rsidRPr="00EC545D">
              <w:rPr>
                <w:rFonts w:asciiTheme="majorHAnsi" w:hAnsiTheme="majorHAnsi"/>
                <w:sz w:val="24"/>
                <w:szCs w:val="24"/>
              </w:rPr>
              <w:t>2.  Frequently truant.</w:t>
            </w:r>
          </w:p>
        </w:tc>
        <w:tc>
          <w:tcPr>
            <w:tcW w:w="5130" w:type="dxa"/>
          </w:tcPr>
          <w:p w14:paraId="77750951" w14:textId="77777777" w:rsidR="008960D3" w:rsidRPr="00EC545D" w:rsidRDefault="008960D3" w:rsidP="00EB6DF6">
            <w:pPr>
              <w:ind w:left="342" w:hanging="342"/>
              <w:rPr>
                <w:rFonts w:asciiTheme="majorHAnsi" w:hAnsiTheme="majorHAnsi"/>
                <w:sz w:val="24"/>
                <w:szCs w:val="24"/>
              </w:rPr>
            </w:pPr>
            <w:r w:rsidRPr="00EC545D">
              <w:rPr>
                <w:rFonts w:asciiTheme="majorHAnsi" w:hAnsiTheme="majorHAnsi"/>
                <w:sz w:val="24"/>
                <w:szCs w:val="24"/>
              </w:rPr>
              <w:t>2.  Truancy related to somatic complaints.</w:t>
            </w:r>
          </w:p>
        </w:tc>
      </w:tr>
      <w:tr w:rsidR="008960D3" w:rsidRPr="00EC545D" w14:paraId="7C6E2FAC" w14:textId="77777777" w:rsidTr="00EB6DF6">
        <w:trPr>
          <w:trHeight w:val="80"/>
        </w:trPr>
        <w:tc>
          <w:tcPr>
            <w:tcW w:w="5130" w:type="dxa"/>
            <w:gridSpan w:val="2"/>
          </w:tcPr>
          <w:p w14:paraId="15BD145D" w14:textId="77777777" w:rsidR="008960D3" w:rsidRPr="00EC545D" w:rsidRDefault="008960D3" w:rsidP="00EB6DF6">
            <w:pPr>
              <w:ind w:left="342" w:hanging="360"/>
              <w:rPr>
                <w:rFonts w:asciiTheme="majorHAnsi" w:hAnsiTheme="majorHAnsi"/>
                <w:sz w:val="24"/>
                <w:szCs w:val="24"/>
              </w:rPr>
            </w:pPr>
            <w:r w:rsidRPr="00EC545D">
              <w:rPr>
                <w:rFonts w:asciiTheme="majorHAnsi" w:hAnsiTheme="majorHAnsi"/>
                <w:sz w:val="24"/>
                <w:szCs w:val="24"/>
              </w:rPr>
              <w:t>3.  Frequently avoids school achievement, even in areas of competence.</w:t>
            </w:r>
          </w:p>
        </w:tc>
        <w:tc>
          <w:tcPr>
            <w:tcW w:w="5130" w:type="dxa"/>
          </w:tcPr>
          <w:p w14:paraId="11C2E23E" w14:textId="77777777" w:rsidR="008960D3" w:rsidRPr="00EC545D" w:rsidRDefault="008960D3" w:rsidP="00EB6DF6">
            <w:pPr>
              <w:ind w:left="342" w:hanging="342"/>
              <w:rPr>
                <w:rFonts w:asciiTheme="majorHAnsi" w:hAnsiTheme="majorHAnsi"/>
                <w:sz w:val="24"/>
                <w:szCs w:val="24"/>
              </w:rPr>
            </w:pPr>
            <w:r w:rsidRPr="00EC545D">
              <w:rPr>
                <w:rFonts w:asciiTheme="majorHAnsi" w:hAnsiTheme="majorHAnsi"/>
                <w:sz w:val="24"/>
                <w:szCs w:val="24"/>
              </w:rPr>
              <w:t>3.  Achievement is often uneven.</w:t>
            </w:r>
          </w:p>
        </w:tc>
      </w:tr>
      <w:tr w:rsidR="008960D3" w:rsidRPr="00EC545D" w14:paraId="214C736B" w14:textId="77777777" w:rsidTr="00EB6DF6">
        <w:trPr>
          <w:trHeight w:val="80"/>
        </w:trPr>
        <w:tc>
          <w:tcPr>
            <w:tcW w:w="5130" w:type="dxa"/>
            <w:gridSpan w:val="2"/>
          </w:tcPr>
          <w:p w14:paraId="2A27E0CE" w14:textId="77777777" w:rsidR="008960D3" w:rsidRPr="00EC545D" w:rsidRDefault="008960D3" w:rsidP="00EB6DF6">
            <w:pPr>
              <w:ind w:left="342" w:hanging="360"/>
              <w:rPr>
                <w:rFonts w:asciiTheme="majorHAnsi" w:hAnsiTheme="majorHAnsi"/>
                <w:sz w:val="24"/>
                <w:szCs w:val="24"/>
              </w:rPr>
            </w:pPr>
            <w:r w:rsidRPr="00EC545D">
              <w:rPr>
                <w:rFonts w:asciiTheme="majorHAnsi" w:hAnsiTheme="majorHAnsi"/>
                <w:sz w:val="24"/>
                <w:szCs w:val="24"/>
              </w:rPr>
              <w:t>4.  Tends to rebel against rules and structure.</w:t>
            </w:r>
          </w:p>
        </w:tc>
        <w:tc>
          <w:tcPr>
            <w:tcW w:w="5130" w:type="dxa"/>
          </w:tcPr>
          <w:p w14:paraId="56E81A79" w14:textId="77777777" w:rsidR="008960D3" w:rsidRPr="00EC545D" w:rsidRDefault="008960D3" w:rsidP="00EB6DF6">
            <w:pPr>
              <w:ind w:left="342" w:hanging="342"/>
              <w:rPr>
                <w:rFonts w:asciiTheme="majorHAnsi" w:hAnsiTheme="majorHAnsi"/>
                <w:sz w:val="24"/>
                <w:szCs w:val="24"/>
              </w:rPr>
            </w:pPr>
            <w:r w:rsidRPr="00EC545D">
              <w:rPr>
                <w:rFonts w:asciiTheme="majorHAnsi" w:hAnsiTheme="majorHAnsi"/>
                <w:sz w:val="24"/>
                <w:szCs w:val="24"/>
              </w:rPr>
              <w:t>4.  Often responds well to structure in the educational setting.</w:t>
            </w:r>
          </w:p>
        </w:tc>
      </w:tr>
    </w:tbl>
    <w:p w14:paraId="72186F8F" w14:textId="77777777" w:rsidR="004F1722" w:rsidRPr="002D7CB1" w:rsidRDefault="004F1722" w:rsidP="004F1722">
      <w:pPr>
        <w:ind w:left="360"/>
      </w:pPr>
      <w:bookmarkStart w:id="0" w:name="_GoBack"/>
      <w:bookmarkEnd w:id="0"/>
    </w:p>
    <w:sectPr w:rsidR="004F1722" w:rsidRPr="002D7CB1" w:rsidSect="000525C3">
      <w:footerReference w:type="even" r:id="rId9"/>
      <w:footerReference w:type="default" r:id="rId10"/>
      <w:pgSz w:w="12240" w:h="15840"/>
      <w:pgMar w:top="1440" w:right="1800" w:bottom="72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8C8F6" w14:textId="77777777" w:rsidR="00552EC9" w:rsidRDefault="00552EC9" w:rsidP="00CE79F1">
      <w:r>
        <w:separator/>
      </w:r>
    </w:p>
  </w:endnote>
  <w:endnote w:type="continuationSeparator" w:id="0">
    <w:p w14:paraId="02A97586" w14:textId="77777777" w:rsidR="00552EC9" w:rsidRDefault="00552EC9" w:rsidP="00CE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auto"/>
    <w:pitch w:val="variable"/>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Minion Pro Med">
    <w:panose1 w:val="02040503050201020203"/>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EB754" w14:textId="77777777" w:rsidR="00710CDA" w:rsidRDefault="00710CDA" w:rsidP="006B7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C5847B" w14:textId="375F8BED" w:rsidR="00217E5E" w:rsidRDefault="008960D3" w:rsidP="00710CDA">
    <w:pPr>
      <w:pStyle w:val="Footer"/>
      <w:ind w:right="360"/>
    </w:pPr>
    <w:sdt>
      <w:sdtPr>
        <w:id w:val="969400743"/>
        <w:placeholder>
          <w:docPart w:val="5257255D2EAB52499753489EBFA5F1D1"/>
        </w:placeholder>
        <w:temporary/>
        <w:showingPlcHdr/>
      </w:sdtPr>
      <w:sdtEndPr/>
      <w:sdtContent>
        <w:r w:rsidR="00217E5E">
          <w:t>[Type text]</w:t>
        </w:r>
      </w:sdtContent>
    </w:sdt>
    <w:r w:rsidR="00217E5E">
      <w:ptab w:relativeTo="margin" w:alignment="center" w:leader="none"/>
    </w:r>
    <w:sdt>
      <w:sdtPr>
        <w:id w:val="969400748"/>
        <w:placeholder>
          <w:docPart w:val="B23614530712F84A960A4AE501E2CDEC"/>
        </w:placeholder>
        <w:temporary/>
        <w:showingPlcHdr/>
      </w:sdtPr>
      <w:sdtEndPr/>
      <w:sdtContent>
        <w:r w:rsidR="00217E5E">
          <w:t>[Type text]</w:t>
        </w:r>
      </w:sdtContent>
    </w:sdt>
    <w:r w:rsidR="00217E5E">
      <w:ptab w:relativeTo="margin" w:alignment="right" w:leader="none"/>
    </w:r>
    <w:sdt>
      <w:sdtPr>
        <w:id w:val="969400753"/>
        <w:placeholder>
          <w:docPart w:val="B97AD1E25CE3AF4098ABA2ED360A2913"/>
        </w:placeholder>
        <w:temporary/>
        <w:showingPlcHdr/>
      </w:sdtPr>
      <w:sdtEndPr/>
      <w:sdtContent>
        <w:r w:rsidR="00217E5E">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D01CF" w14:textId="77777777" w:rsidR="00710CDA" w:rsidRPr="00710CDA" w:rsidRDefault="00710CDA" w:rsidP="006B7BE1">
    <w:pPr>
      <w:pStyle w:val="Footer"/>
      <w:framePr w:wrap="around" w:vAnchor="text" w:hAnchor="margin" w:xAlign="right" w:y="1"/>
      <w:rPr>
        <w:rStyle w:val="PageNumber"/>
        <w:rFonts w:ascii="Calibri" w:hAnsi="Calibri"/>
        <w:sz w:val="20"/>
        <w:szCs w:val="20"/>
      </w:rPr>
    </w:pPr>
    <w:r w:rsidRPr="00710CDA">
      <w:rPr>
        <w:rStyle w:val="PageNumber"/>
        <w:rFonts w:ascii="Calibri" w:hAnsi="Calibri"/>
        <w:sz w:val="20"/>
        <w:szCs w:val="20"/>
      </w:rPr>
      <w:fldChar w:fldCharType="begin"/>
    </w:r>
    <w:r w:rsidRPr="00710CDA">
      <w:rPr>
        <w:rStyle w:val="PageNumber"/>
        <w:rFonts w:ascii="Calibri" w:hAnsi="Calibri"/>
        <w:sz w:val="20"/>
        <w:szCs w:val="20"/>
      </w:rPr>
      <w:instrText xml:space="preserve">PAGE  </w:instrText>
    </w:r>
    <w:r w:rsidRPr="00710CDA">
      <w:rPr>
        <w:rStyle w:val="PageNumber"/>
        <w:rFonts w:ascii="Calibri" w:hAnsi="Calibri"/>
        <w:sz w:val="20"/>
        <w:szCs w:val="20"/>
      </w:rPr>
      <w:fldChar w:fldCharType="separate"/>
    </w:r>
    <w:r w:rsidR="008960D3">
      <w:rPr>
        <w:rStyle w:val="PageNumber"/>
        <w:rFonts w:ascii="Calibri" w:hAnsi="Calibri"/>
        <w:noProof/>
        <w:sz w:val="20"/>
        <w:szCs w:val="20"/>
      </w:rPr>
      <w:t>1</w:t>
    </w:r>
    <w:r w:rsidRPr="00710CDA">
      <w:rPr>
        <w:rStyle w:val="PageNumber"/>
        <w:rFonts w:ascii="Calibri" w:hAnsi="Calibri"/>
        <w:sz w:val="20"/>
        <w:szCs w:val="20"/>
      </w:rPr>
      <w:fldChar w:fldCharType="end"/>
    </w:r>
  </w:p>
  <w:p w14:paraId="6A1C275F" w14:textId="10E57EBB" w:rsidR="00217E5E" w:rsidRDefault="00217E5E" w:rsidP="00710CDA">
    <w:pPr>
      <w:pStyle w:val="Footer"/>
      <w:ind w:right="360"/>
    </w:pPr>
    <w:r>
      <w:rPr>
        <w:rFonts w:asciiTheme="majorHAnsi" w:hAnsiTheme="majorHAnsi"/>
        <w:sz w:val="20"/>
        <w:szCs w:val="20"/>
      </w:rPr>
      <w:t>SVSEU 2017</w:t>
    </w:r>
    <w:r>
      <w:ptab w:relativeTo="margin" w:alignment="center" w:leader="none"/>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6EA4F" w14:textId="77777777" w:rsidR="00552EC9" w:rsidRDefault="00552EC9" w:rsidP="00CE79F1">
      <w:r>
        <w:separator/>
      </w:r>
    </w:p>
  </w:footnote>
  <w:footnote w:type="continuationSeparator" w:id="0">
    <w:p w14:paraId="2F6BFB06" w14:textId="77777777" w:rsidR="00552EC9" w:rsidRDefault="00552EC9" w:rsidP="00CE79F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34D18"/>
    <w:multiLevelType w:val="hybridMultilevel"/>
    <w:tmpl w:val="B532E0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56019BC"/>
    <w:multiLevelType w:val="hybridMultilevel"/>
    <w:tmpl w:val="404AEAEC"/>
    <w:lvl w:ilvl="0" w:tplc="AF12EC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F468D0"/>
    <w:multiLevelType w:val="hybridMultilevel"/>
    <w:tmpl w:val="D65AD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8"/>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CB1"/>
    <w:rsid w:val="000525C3"/>
    <w:rsid w:val="000578FF"/>
    <w:rsid w:val="0007785C"/>
    <w:rsid w:val="00217E5E"/>
    <w:rsid w:val="002D51BA"/>
    <w:rsid w:val="002D7CB1"/>
    <w:rsid w:val="00312DBE"/>
    <w:rsid w:val="00375274"/>
    <w:rsid w:val="004F1722"/>
    <w:rsid w:val="00534C31"/>
    <w:rsid w:val="00552EC9"/>
    <w:rsid w:val="005C1D7F"/>
    <w:rsid w:val="006D611C"/>
    <w:rsid w:val="00710CDA"/>
    <w:rsid w:val="00716751"/>
    <w:rsid w:val="00784432"/>
    <w:rsid w:val="007B65AB"/>
    <w:rsid w:val="007D5B00"/>
    <w:rsid w:val="008960D3"/>
    <w:rsid w:val="00945BC0"/>
    <w:rsid w:val="00994615"/>
    <w:rsid w:val="009A4051"/>
    <w:rsid w:val="009B2548"/>
    <w:rsid w:val="00A0625C"/>
    <w:rsid w:val="00A27DF4"/>
    <w:rsid w:val="00A912CE"/>
    <w:rsid w:val="00AD22B4"/>
    <w:rsid w:val="00B40AF9"/>
    <w:rsid w:val="00CB02A9"/>
    <w:rsid w:val="00CE79F1"/>
    <w:rsid w:val="00D16C4F"/>
    <w:rsid w:val="00D3799D"/>
    <w:rsid w:val="00D86195"/>
    <w:rsid w:val="00DE05BF"/>
    <w:rsid w:val="00E31383"/>
    <w:rsid w:val="00F011B6"/>
    <w:rsid w:val="00F10793"/>
    <w:rsid w:val="00F2157D"/>
    <w:rsid w:val="00F736AD"/>
    <w:rsid w:val="00F87B3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62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722"/>
    <w:pPr>
      <w:ind w:left="720"/>
      <w:contextualSpacing/>
    </w:pPr>
  </w:style>
  <w:style w:type="paragraph" w:styleId="FootnoteText">
    <w:name w:val="footnote text"/>
    <w:basedOn w:val="Normal"/>
    <w:link w:val="FootnoteTextChar"/>
    <w:uiPriority w:val="99"/>
    <w:unhideWhenUsed/>
    <w:rsid w:val="00CE79F1"/>
    <w:rPr>
      <w:sz w:val="24"/>
      <w:szCs w:val="24"/>
    </w:rPr>
  </w:style>
  <w:style w:type="character" w:customStyle="1" w:styleId="FootnoteTextChar">
    <w:name w:val="Footnote Text Char"/>
    <w:basedOn w:val="DefaultParagraphFont"/>
    <w:link w:val="FootnoteText"/>
    <w:uiPriority w:val="99"/>
    <w:rsid w:val="00CE79F1"/>
    <w:rPr>
      <w:sz w:val="24"/>
      <w:szCs w:val="24"/>
    </w:rPr>
  </w:style>
  <w:style w:type="character" w:styleId="FootnoteReference">
    <w:name w:val="footnote reference"/>
    <w:basedOn w:val="DefaultParagraphFont"/>
    <w:uiPriority w:val="99"/>
    <w:unhideWhenUsed/>
    <w:rsid w:val="00CE79F1"/>
    <w:rPr>
      <w:vertAlign w:val="superscript"/>
    </w:rPr>
  </w:style>
  <w:style w:type="paragraph" w:styleId="Header">
    <w:name w:val="header"/>
    <w:basedOn w:val="Normal"/>
    <w:link w:val="HeaderChar"/>
    <w:uiPriority w:val="99"/>
    <w:unhideWhenUsed/>
    <w:rsid w:val="00CE79F1"/>
    <w:pPr>
      <w:tabs>
        <w:tab w:val="center" w:pos="4320"/>
        <w:tab w:val="right" w:pos="8640"/>
      </w:tabs>
    </w:pPr>
  </w:style>
  <w:style w:type="character" w:customStyle="1" w:styleId="HeaderChar">
    <w:name w:val="Header Char"/>
    <w:basedOn w:val="DefaultParagraphFont"/>
    <w:link w:val="Header"/>
    <w:uiPriority w:val="99"/>
    <w:rsid w:val="00CE79F1"/>
  </w:style>
  <w:style w:type="paragraph" w:styleId="Footer">
    <w:name w:val="footer"/>
    <w:basedOn w:val="Normal"/>
    <w:link w:val="FooterChar"/>
    <w:uiPriority w:val="99"/>
    <w:unhideWhenUsed/>
    <w:rsid w:val="00CE79F1"/>
    <w:pPr>
      <w:tabs>
        <w:tab w:val="center" w:pos="4320"/>
        <w:tab w:val="right" w:pos="8640"/>
      </w:tabs>
    </w:pPr>
  </w:style>
  <w:style w:type="character" w:customStyle="1" w:styleId="FooterChar">
    <w:name w:val="Footer Char"/>
    <w:basedOn w:val="DefaultParagraphFont"/>
    <w:link w:val="Footer"/>
    <w:uiPriority w:val="99"/>
    <w:rsid w:val="00CE79F1"/>
  </w:style>
  <w:style w:type="character" w:styleId="PageNumber">
    <w:name w:val="page number"/>
    <w:basedOn w:val="DefaultParagraphFont"/>
    <w:uiPriority w:val="99"/>
    <w:semiHidden/>
    <w:unhideWhenUsed/>
    <w:rsid w:val="00710CDA"/>
  </w:style>
  <w:style w:type="table" w:styleId="TableGrid">
    <w:name w:val="Table Grid"/>
    <w:basedOn w:val="TableNormal"/>
    <w:uiPriority w:val="59"/>
    <w:rsid w:val="00896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722"/>
    <w:pPr>
      <w:ind w:left="720"/>
      <w:contextualSpacing/>
    </w:pPr>
  </w:style>
  <w:style w:type="paragraph" w:styleId="FootnoteText">
    <w:name w:val="footnote text"/>
    <w:basedOn w:val="Normal"/>
    <w:link w:val="FootnoteTextChar"/>
    <w:uiPriority w:val="99"/>
    <w:unhideWhenUsed/>
    <w:rsid w:val="00CE79F1"/>
    <w:rPr>
      <w:sz w:val="24"/>
      <w:szCs w:val="24"/>
    </w:rPr>
  </w:style>
  <w:style w:type="character" w:customStyle="1" w:styleId="FootnoteTextChar">
    <w:name w:val="Footnote Text Char"/>
    <w:basedOn w:val="DefaultParagraphFont"/>
    <w:link w:val="FootnoteText"/>
    <w:uiPriority w:val="99"/>
    <w:rsid w:val="00CE79F1"/>
    <w:rPr>
      <w:sz w:val="24"/>
      <w:szCs w:val="24"/>
    </w:rPr>
  </w:style>
  <w:style w:type="character" w:styleId="FootnoteReference">
    <w:name w:val="footnote reference"/>
    <w:basedOn w:val="DefaultParagraphFont"/>
    <w:uiPriority w:val="99"/>
    <w:unhideWhenUsed/>
    <w:rsid w:val="00CE79F1"/>
    <w:rPr>
      <w:vertAlign w:val="superscript"/>
    </w:rPr>
  </w:style>
  <w:style w:type="paragraph" w:styleId="Header">
    <w:name w:val="header"/>
    <w:basedOn w:val="Normal"/>
    <w:link w:val="HeaderChar"/>
    <w:uiPriority w:val="99"/>
    <w:unhideWhenUsed/>
    <w:rsid w:val="00CE79F1"/>
    <w:pPr>
      <w:tabs>
        <w:tab w:val="center" w:pos="4320"/>
        <w:tab w:val="right" w:pos="8640"/>
      </w:tabs>
    </w:pPr>
  </w:style>
  <w:style w:type="character" w:customStyle="1" w:styleId="HeaderChar">
    <w:name w:val="Header Char"/>
    <w:basedOn w:val="DefaultParagraphFont"/>
    <w:link w:val="Header"/>
    <w:uiPriority w:val="99"/>
    <w:rsid w:val="00CE79F1"/>
  </w:style>
  <w:style w:type="paragraph" w:styleId="Footer">
    <w:name w:val="footer"/>
    <w:basedOn w:val="Normal"/>
    <w:link w:val="FooterChar"/>
    <w:uiPriority w:val="99"/>
    <w:unhideWhenUsed/>
    <w:rsid w:val="00CE79F1"/>
    <w:pPr>
      <w:tabs>
        <w:tab w:val="center" w:pos="4320"/>
        <w:tab w:val="right" w:pos="8640"/>
      </w:tabs>
    </w:pPr>
  </w:style>
  <w:style w:type="character" w:customStyle="1" w:styleId="FooterChar">
    <w:name w:val="Footer Char"/>
    <w:basedOn w:val="DefaultParagraphFont"/>
    <w:link w:val="Footer"/>
    <w:uiPriority w:val="99"/>
    <w:rsid w:val="00CE79F1"/>
  </w:style>
  <w:style w:type="character" w:styleId="PageNumber">
    <w:name w:val="page number"/>
    <w:basedOn w:val="DefaultParagraphFont"/>
    <w:uiPriority w:val="99"/>
    <w:semiHidden/>
    <w:unhideWhenUsed/>
    <w:rsid w:val="00710CDA"/>
  </w:style>
  <w:style w:type="table" w:styleId="TableGrid">
    <w:name w:val="Table Grid"/>
    <w:basedOn w:val="TableNormal"/>
    <w:uiPriority w:val="59"/>
    <w:rsid w:val="00896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257255D2EAB52499753489EBFA5F1D1"/>
        <w:category>
          <w:name w:val="General"/>
          <w:gallery w:val="placeholder"/>
        </w:category>
        <w:types>
          <w:type w:val="bbPlcHdr"/>
        </w:types>
        <w:behaviors>
          <w:behavior w:val="content"/>
        </w:behaviors>
        <w:guid w:val="{07BE136A-936E-AC42-97BB-2B348F91A92A}"/>
      </w:docPartPr>
      <w:docPartBody>
        <w:p w:rsidR="00CE05A6" w:rsidRDefault="00CE05A6" w:rsidP="00CE05A6">
          <w:pPr>
            <w:pStyle w:val="5257255D2EAB52499753489EBFA5F1D1"/>
          </w:pPr>
          <w:r>
            <w:t>[Type text]</w:t>
          </w:r>
        </w:p>
      </w:docPartBody>
    </w:docPart>
    <w:docPart>
      <w:docPartPr>
        <w:name w:val="B23614530712F84A960A4AE501E2CDEC"/>
        <w:category>
          <w:name w:val="General"/>
          <w:gallery w:val="placeholder"/>
        </w:category>
        <w:types>
          <w:type w:val="bbPlcHdr"/>
        </w:types>
        <w:behaviors>
          <w:behavior w:val="content"/>
        </w:behaviors>
        <w:guid w:val="{B4ED3C88-A885-F646-93DF-3B58ADE95D51}"/>
      </w:docPartPr>
      <w:docPartBody>
        <w:p w:rsidR="00CE05A6" w:rsidRDefault="00CE05A6" w:rsidP="00CE05A6">
          <w:pPr>
            <w:pStyle w:val="B23614530712F84A960A4AE501E2CDEC"/>
          </w:pPr>
          <w:r>
            <w:t>[Type text]</w:t>
          </w:r>
        </w:p>
      </w:docPartBody>
    </w:docPart>
    <w:docPart>
      <w:docPartPr>
        <w:name w:val="B97AD1E25CE3AF4098ABA2ED360A2913"/>
        <w:category>
          <w:name w:val="General"/>
          <w:gallery w:val="placeholder"/>
        </w:category>
        <w:types>
          <w:type w:val="bbPlcHdr"/>
        </w:types>
        <w:behaviors>
          <w:behavior w:val="content"/>
        </w:behaviors>
        <w:guid w:val="{0E951BF0-CBEB-7F4C-B0AB-1B66409393B9}"/>
      </w:docPartPr>
      <w:docPartBody>
        <w:p w:rsidR="00CE05A6" w:rsidRDefault="00CE05A6" w:rsidP="00CE05A6">
          <w:pPr>
            <w:pStyle w:val="B97AD1E25CE3AF4098ABA2ED360A291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auto"/>
    <w:pitch w:val="variable"/>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Minion Pro Med">
    <w:panose1 w:val="02040503050201020203"/>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5A6"/>
    <w:rsid w:val="000D4E55"/>
    <w:rsid w:val="00CE05A6"/>
    <w:rsid w:val="00E15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57255D2EAB52499753489EBFA5F1D1">
    <w:name w:val="5257255D2EAB52499753489EBFA5F1D1"/>
    <w:rsid w:val="00CE05A6"/>
  </w:style>
  <w:style w:type="paragraph" w:customStyle="1" w:styleId="B23614530712F84A960A4AE501E2CDEC">
    <w:name w:val="B23614530712F84A960A4AE501E2CDEC"/>
    <w:rsid w:val="00CE05A6"/>
  </w:style>
  <w:style w:type="paragraph" w:customStyle="1" w:styleId="B97AD1E25CE3AF4098ABA2ED360A2913">
    <w:name w:val="B97AD1E25CE3AF4098ABA2ED360A2913"/>
    <w:rsid w:val="00CE05A6"/>
  </w:style>
  <w:style w:type="paragraph" w:customStyle="1" w:styleId="9CFE601574098A4D991332AE884D2FA6">
    <w:name w:val="9CFE601574098A4D991332AE884D2FA6"/>
    <w:rsid w:val="00CE05A6"/>
  </w:style>
  <w:style w:type="paragraph" w:customStyle="1" w:styleId="A2AD6200DDEA2B4CBDCC04453BB76D75">
    <w:name w:val="A2AD6200DDEA2B4CBDCC04453BB76D75"/>
    <w:rsid w:val="00CE05A6"/>
  </w:style>
  <w:style w:type="paragraph" w:customStyle="1" w:styleId="46907FAA4D99B74394D3CA5B905AEBBF">
    <w:name w:val="46907FAA4D99B74394D3CA5B905AEBBF"/>
    <w:rsid w:val="00CE05A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57255D2EAB52499753489EBFA5F1D1">
    <w:name w:val="5257255D2EAB52499753489EBFA5F1D1"/>
    <w:rsid w:val="00CE05A6"/>
  </w:style>
  <w:style w:type="paragraph" w:customStyle="1" w:styleId="B23614530712F84A960A4AE501E2CDEC">
    <w:name w:val="B23614530712F84A960A4AE501E2CDEC"/>
    <w:rsid w:val="00CE05A6"/>
  </w:style>
  <w:style w:type="paragraph" w:customStyle="1" w:styleId="B97AD1E25CE3AF4098ABA2ED360A2913">
    <w:name w:val="B97AD1E25CE3AF4098ABA2ED360A2913"/>
    <w:rsid w:val="00CE05A6"/>
  </w:style>
  <w:style w:type="paragraph" w:customStyle="1" w:styleId="9CFE601574098A4D991332AE884D2FA6">
    <w:name w:val="9CFE601574098A4D991332AE884D2FA6"/>
    <w:rsid w:val="00CE05A6"/>
  </w:style>
  <w:style w:type="paragraph" w:customStyle="1" w:styleId="A2AD6200DDEA2B4CBDCC04453BB76D75">
    <w:name w:val="A2AD6200DDEA2B4CBDCC04453BB76D75"/>
    <w:rsid w:val="00CE05A6"/>
  </w:style>
  <w:style w:type="paragraph" w:customStyle="1" w:styleId="46907FAA4D99B74394D3CA5B905AEBBF">
    <w:name w:val="46907FAA4D99B74394D3CA5B905AEBBF"/>
    <w:rsid w:val="00CE05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3058C-8886-A94A-85E1-EDF294F8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1074</Words>
  <Characters>6127</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Mitzi Beutler</dc:creator>
  <cp:keywords/>
  <dc:description/>
  <cp:lastModifiedBy>Mitzi Beutler</cp:lastModifiedBy>
  <cp:revision>6</cp:revision>
  <cp:lastPrinted>2017-06-09T14:36:00Z</cp:lastPrinted>
  <dcterms:created xsi:type="dcterms:W3CDTF">2017-06-09T16:24:00Z</dcterms:created>
  <dcterms:modified xsi:type="dcterms:W3CDTF">2017-07-12T13:23:00Z</dcterms:modified>
</cp:coreProperties>
</file>